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 1"/>
        <w:jc w:val="center"/>
        <w:rPr>
          <w:b w:val="0"/>
          <w:bCs w:val="0"/>
          <w:lang w:val="ja-JP" w:eastAsia="ja-JP"/>
        </w:rPr>
      </w:pPr>
      <w:r>
        <w:rPr>
          <w:rFonts w:ascii="ＭＳ ゴシック" w:cs="ＭＳ ゴシック" w:hAnsi="ＭＳ ゴシック" w:eastAsia="ＭＳ ゴシック"/>
          <w:b w:val="0"/>
          <w:bCs w:val="0"/>
          <w:rtl w:val="0"/>
          <w:lang w:val="ja-JP" w:eastAsia="ja-JP"/>
        </w:rPr>
        <w:t>履歴書</w:t>
      </w:r>
    </w:p>
    <w:tbl>
      <w:tblPr>
        <w:tblW w:w="1064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897"/>
        <w:gridCol w:w="2745"/>
      </w:tblGrid>
      <w:tr>
        <w:tblPrEx>
          <w:shd w:val="clear" w:color="auto" w:fill="ced7e7"/>
        </w:tblPrEx>
        <w:trPr>
          <w:trHeight w:val="714" w:hRule="atLeast"/>
        </w:trPr>
        <w:tc>
          <w:tcPr>
            <w:tcW w:type="dxa" w:w="78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  <w:rPr>
                <w:rFonts w:ascii="ＭＳ 明朝" w:cs="ＭＳ 明朝" w:hAnsi="ＭＳ 明朝" w:eastAsia="ＭＳ 明朝"/>
                <w:shd w:val="nil" w:color="auto" w:fill="auto"/>
              </w:rPr>
            </w:pPr>
            <w:r>
              <w:rPr>
                <w:rFonts w:ascii="ＭＳ 明朝" w:cs="ＭＳ 明朝" w:hAnsi="ＭＳ 明朝" w:eastAsia="ＭＳ 明朝"/>
                <w:shd w:val="nil" w:color="auto" w:fill="auto"/>
                <w:rtl w:val="0"/>
                <w:lang w:val="ja-JP" w:eastAsia="ja-JP"/>
              </w:rPr>
              <w:t>氏名</w:t>
            </w:r>
          </w:p>
          <w:p>
            <w:pPr>
              <w:pStyle w:val="Normal.0"/>
              <w:tabs>
                <w:tab w:val="left" w:pos="5194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kern w:val="24"/>
                <w:sz w:val="40"/>
                <w:szCs w:val="40"/>
                <w:shd w:val="nil" w:color="auto" w:fill="auto"/>
                <w:rtl w:val="0"/>
                <w:lang w:val="ja-JP" w:eastAsia="ja-JP"/>
              </w:rPr>
              <w:t>抑圧が強いわたし</w:t>
            </w:r>
            <w:r>
              <w:rPr>
                <w:rFonts w:ascii="Century" w:cs="Century" w:hAnsi="Century" w:eastAsia="Century"/>
                <w:shd w:val="nil" w:color="auto" w:fill="auto"/>
                <w:lang w:val="en-US"/>
              </w:rPr>
              <w:tab/>
            </w:r>
          </w:p>
        </w:tc>
        <w:tc>
          <w:tcPr>
            <w:tcW w:type="dxa" w:w="274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Century" w:cs="Century" w:hAnsi="Century" w:eastAsia="Century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572261" cy="2359025"/>
                  <wp:effectExtent l="0" t="0" r="0" b="0"/>
                  <wp:docPr id="1073741826" name="officeArt object" descr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1" cy="2359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1605" w:hRule="atLeast"/>
        </w:trPr>
        <w:tc>
          <w:tcPr>
            <w:tcW w:type="dxa" w:w="78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before="0" w:after="0" w:line="480" w:lineRule="auto"/>
            </w:pPr>
            <w:r>
              <w:rPr>
                <w:rFonts w:ascii="メイリオ" w:cs="メイリオ" w:hAnsi="メイリオ" w:eastAsia="メイリオ"/>
                <w:kern w:val="0"/>
                <w:sz w:val="28"/>
                <w:szCs w:val="28"/>
                <w:shd w:val="nil" w:color="auto" w:fill="auto"/>
                <w:rtl w:val="0"/>
                <w:lang w:val="ja-JP" w:eastAsia="ja-JP"/>
              </w:rPr>
              <w:t xml:space="preserve">我慢強い、頑張る。休めない、平和主義 </w:t>
            </w:r>
            <w:r>
              <w:rPr>
                <w:rFonts w:ascii="メイリオ" w:cs="メイリオ" w:hAnsi="メイリオ" w:eastAsia="メイリオ"/>
                <w:kern w:val="0"/>
                <w:sz w:val="28"/>
                <w:szCs w:val="28"/>
                <w:shd w:val="nil" w:color="auto" w:fill="auto"/>
                <w:rtl w:val="0"/>
                <w:lang w:val="en-US"/>
              </w:rPr>
              <w:t>etc</w:t>
            </w:r>
            <w:r>
              <w:rPr>
                <w:rFonts w:ascii="メイリオ" w:cs="メイリオ" w:hAnsi="メイリオ" w:eastAsia="メイリオ"/>
                <w:kern w:val="24"/>
                <w:sz w:val="28"/>
                <w:szCs w:val="28"/>
                <w:shd w:val="nil" w:color="auto" w:fill="auto"/>
              </w:rPr>
            </w:r>
          </w:p>
        </w:tc>
        <w:tc>
          <w:tcPr>
            <w:tcW w:type="dxa" w:w="274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1138" w:hRule="atLeast"/>
        </w:trPr>
        <w:tc>
          <w:tcPr>
            <w:tcW w:type="dxa" w:w="78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メイリオ" w:cs="メイリオ" w:hAnsi="メイリオ" w:eastAsia="メイリオ"/>
                <w:b w:val="1"/>
                <w:bCs w:val="1"/>
                <w:kern w:val="24"/>
                <w:sz w:val="32"/>
                <w:szCs w:val="32"/>
                <w:shd w:val="nil" w:color="auto" w:fill="auto"/>
                <w:rtl w:val="0"/>
                <w:lang w:val="ja-JP" w:eastAsia="ja-JP"/>
              </w:rPr>
              <w:t>光の部分</w:t>
            </w:r>
          </w:p>
        </w:tc>
        <w:tc>
          <w:tcPr>
            <w:tcW w:type="dxa" w:w="274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2370" w:hRule="atLeast"/>
        </w:trPr>
        <w:tc>
          <w:tcPr>
            <w:tcW w:type="dxa" w:w="1064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before="0" w:after="0" w:line="480" w:lineRule="auto"/>
              <w:rPr>
                <w:rFonts w:ascii="メイリオ" w:cs="メイリオ" w:hAnsi="メイリオ" w:eastAsia="メイリオ"/>
                <w:kern w:val="24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kern w:val="24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・我慢強い</w:t>
            </w:r>
          </w:p>
          <w:p>
            <w:pPr>
              <w:pStyle w:val="Normal (Web)"/>
              <w:bidi w:val="0"/>
              <w:spacing w:before="0" w:after="0" w:line="48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kern w:val="24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kern w:val="24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・頑張ることが得意</w:t>
            </w:r>
          </w:p>
          <w:p>
            <w:pPr>
              <w:pStyle w:val="Normal (Web)"/>
              <w:bidi w:val="0"/>
              <w:spacing w:before="0" w:after="0" w:line="48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kern w:val="24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・人に合わせられる</w:t>
            </w:r>
            <w:r>
              <w:rPr>
                <w:rFonts w:ascii="メイリオ" w:cs="メイリオ" w:hAnsi="メイリオ" w:eastAsia="メイリオ"/>
                <w:kern w:val="24"/>
                <w:sz w:val="28"/>
                <w:szCs w:val="28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444" w:hRule="atLeast"/>
        </w:trPr>
        <w:tc>
          <w:tcPr>
            <w:tcW w:type="dxa" w:w="1064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line="48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闇の部分</w:t>
            </w:r>
          </w:p>
        </w:tc>
      </w:tr>
      <w:tr>
        <w:tblPrEx>
          <w:shd w:val="clear" w:color="auto" w:fill="ced7e7"/>
        </w:tblPrEx>
        <w:trPr>
          <w:trHeight w:val="3610" w:hRule="atLeast"/>
        </w:trPr>
        <w:tc>
          <w:tcPr>
            <w:tcW w:type="dxa" w:w="1064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・自分の意見や感情を出すことに大きな恐れがある</w:t>
            </w:r>
          </w:p>
          <w:p>
            <w:pPr>
              <w:pStyle w:val="Normal (Web)"/>
              <w:bidi w:val="0"/>
              <w:spacing w:line="48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・どうせわかってもらえない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en-US"/>
              </w:rPr>
              <w:t>…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という諦めがある</w:t>
            </w:r>
          </w:p>
          <w:p>
            <w:pPr>
              <w:pStyle w:val="Normal (Web)"/>
              <w:bidi w:val="0"/>
              <w:spacing w:line="48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・表情が乏しくなる　</w:t>
            </w:r>
          </w:p>
          <w:p>
            <w:pPr>
              <w:pStyle w:val="Normal (Web)"/>
              <w:bidi w:val="0"/>
              <w:spacing w:line="48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・表現力が低くなる</w:t>
            </w:r>
          </w:p>
          <w:p>
            <w:pPr>
              <w:pStyle w:val="Normal (Web)"/>
              <w:bidi w:val="0"/>
              <w:spacing w:line="48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・ひどくなると「全て麻痺するわたし」になる</w:t>
            </w:r>
          </w:p>
        </w:tc>
      </w:tr>
    </w:tbl>
    <w:p>
      <w:pPr>
        <w:pStyle w:val="heading 1"/>
        <w:jc w:val="center"/>
        <w:rPr>
          <w:b w:val="0"/>
          <w:bCs w:val="0"/>
          <w:lang w:val="ja-JP" w:eastAsia="ja-JP"/>
        </w:rPr>
      </w:pPr>
    </w:p>
    <w:p>
      <w:pPr>
        <w:pStyle w:val="Normal.0"/>
        <w:jc w:val="left"/>
        <w:rPr>
          <w:rFonts w:ascii="ＭＳ 明朝" w:cs="ＭＳ 明朝" w:hAnsi="ＭＳ 明朝" w:eastAsia="ＭＳ 明朝"/>
          <w:lang w:val="ja-JP" w:eastAsia="ja-JP"/>
        </w:rPr>
      </w:pPr>
    </w:p>
    <w:tbl>
      <w:tblPr>
        <w:tblW w:w="1057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574"/>
      </w:tblGrid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 (Web)"/>
              <w:spacing w:line="48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最大の負のパターン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line="480" w:lineRule="auto"/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好きなこと、やりたいことがわからなくなり抑圧が爆発してしまう</w:t>
            </w:r>
          </w:p>
        </w:tc>
      </w:tr>
    </w:tbl>
    <w:p>
      <w:pPr>
        <w:pStyle w:val="Normal.0"/>
        <w:jc w:val="left"/>
        <w:rPr>
          <w:rFonts w:ascii="ＭＳ 明朝" w:cs="ＭＳ 明朝" w:hAnsi="ＭＳ 明朝" w:eastAsia="ＭＳ 明朝"/>
          <w:lang w:val="ja-JP" w:eastAsia="ja-JP"/>
        </w:rPr>
      </w:pPr>
    </w:p>
    <w:p>
      <w:pPr>
        <w:pStyle w:val="Normal.0"/>
        <w:jc w:val="left"/>
      </w:pPr>
      <w:r>
        <w:rPr>
          <w:rFonts w:ascii="メイリオ" w:cs="メイリオ" w:hAnsi="メイリオ" w:eastAsia="メイリオ"/>
          <w:b w:val="1"/>
          <w:bCs w:val="1"/>
          <w:sz w:val="32"/>
          <w:szCs w:val="32"/>
        </w:rPr>
        <w:br w:type="page"/>
      </w:r>
    </w:p>
    <w:tbl>
      <w:tblPr>
        <w:tblW w:w="1057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574"/>
      </w:tblGrid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コミュニケーションの取り方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before="0" w:after="0" w:line="480" w:lineRule="auto"/>
            </w:pPr>
            <w:r>
              <w:rPr>
                <w:rFonts w:ascii="メイリオ" w:cs="メイリオ" w:hAnsi="メイリオ" w:eastAsia="メイリオ"/>
                <w:kern w:val="24"/>
                <w:sz w:val="28"/>
                <w:szCs w:val="28"/>
                <w:shd w:val="nil" w:color="auto" w:fill="auto"/>
                <w:rtl w:val="0"/>
                <w:lang w:val="ja-JP" w:eastAsia="ja-JP"/>
              </w:rPr>
              <w:t>気持ちをどんどん吐き出させる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before="0" w:after="0" w:line="480" w:lineRule="auto"/>
            </w:pPr>
            <w:r>
              <w:rPr>
                <w:rFonts w:ascii="メイリオ" w:cs="メイリオ" w:hAnsi="メイリオ" w:eastAsia="メイリオ"/>
                <w:kern w:val="24"/>
                <w:sz w:val="28"/>
                <w:szCs w:val="28"/>
                <w:shd w:val="nil" w:color="auto" w:fill="auto"/>
                <w:rtl w:val="0"/>
                <w:lang w:val="ja-JP" w:eastAsia="ja-JP"/>
              </w:rPr>
              <w:t>やりたいこと、好きなことを書き出す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before="0" w:after="0"/>
            </w:pPr>
            <w:r>
              <w:rPr>
                <w:rFonts w:ascii="メイリオ" w:cs="メイリオ" w:hAnsi="メイリオ" w:eastAsia="メイリオ"/>
                <w:kern w:val="24"/>
                <w:sz w:val="28"/>
                <w:szCs w:val="28"/>
                <w:shd w:val="nil" w:color="auto" w:fill="auto"/>
                <w:rtl w:val="0"/>
                <w:lang w:val="en-US"/>
                <w14:shadow w14:sx="100000" w14:sy="100000" w14:kx="0" w14:ky="0" w14:algn="tl" w14:blurRad="50800" w14:dist="19050" w14:dir="2700000">
                  <w14:srgbClr w14:val="000000">
                    <w14:alpha w14:val="60000"/>
                  </w14:srgbClr>
                </w14:shadow>
              </w:rPr>
              <w:t>①</w:t>
            </w:r>
            <w:r>
              <w:rPr>
                <w:rFonts w:ascii="メイリオ" w:cs="メイリオ" w:hAnsi="メイリオ" w:eastAsia="メイリオ"/>
                <w:kern w:val="24"/>
                <w:sz w:val="28"/>
                <w:szCs w:val="28"/>
                <w:shd w:val="nil" w:color="auto" w:fill="auto"/>
                <w:rtl w:val="0"/>
                <w:lang w:val="ja-JP" w:eastAsia="ja-JP"/>
                <w14:shadow w14:sx="100000" w14:sy="100000" w14:kx="0" w14:ky="0" w14:algn="tl" w14:blurRad="50800" w14:dist="19050" w14:dir="2700000">
                  <w14:srgbClr w14:val="000000">
                    <w14:alpha w14:val="60000"/>
                  </w14:srgbClr>
                </w14:shadow>
              </w:rPr>
              <w:t>「抑圧が強いわたし」の場合、本当の自分とのコミュニケーションを深め、自分がどんなことを感じ、どんな気持ちなのか、内面で表現していきます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before="0" w:after="0"/>
            </w:pPr>
            <w:r>
              <w:rPr>
                <w:rFonts w:ascii="メイリオ" w:cs="メイリオ" w:hAnsi="メイリオ" w:eastAsia="メイリオ"/>
                <w:kern w:val="24"/>
                <w:sz w:val="28"/>
                <w:szCs w:val="28"/>
                <w:shd w:val="nil" w:color="auto" w:fill="auto"/>
                <w:rtl w:val="0"/>
                <w:lang w:val="en-US"/>
                <w14:shadow w14:sx="100000" w14:sy="100000" w14:kx="0" w14:ky="0" w14:algn="tl" w14:blurRad="50800" w14:dist="19050" w14:dir="2700000">
                  <w14:srgbClr w14:val="000000">
                    <w14:alpha w14:val="60000"/>
                  </w14:srgbClr>
                </w14:shadow>
              </w:rPr>
              <w:t>②</w:t>
            </w:r>
            <w:r>
              <w:rPr>
                <w:rFonts w:ascii="メイリオ" w:cs="メイリオ" w:hAnsi="メイリオ" w:eastAsia="メイリオ"/>
                <w:kern w:val="24"/>
                <w:sz w:val="28"/>
                <w:szCs w:val="28"/>
                <w:shd w:val="nil" w:color="auto" w:fill="auto"/>
                <w:rtl w:val="0"/>
                <w:lang w:val="ja-JP" w:eastAsia="ja-JP"/>
                <w14:shadow w14:sx="100000" w14:sy="100000" w14:kx="0" w14:ky="0" w14:algn="tl" w14:blurRad="50800" w14:dist="19050" w14:dir="2700000">
                  <w14:srgbClr w14:val="000000">
                    <w14:alpha w14:val="60000"/>
                  </w14:srgbClr>
                </w14:shadow>
              </w:rPr>
              <w:t>その後、他人に対してどう思ってるのか、どんなことを伝えたいのか、シュミレーションをする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before="0" w:after="0"/>
            </w:pPr>
            <w:r>
              <w:rPr>
                <w:rFonts w:ascii="メイリオ" w:cs="メイリオ" w:hAnsi="メイリオ" w:eastAsia="メイリオ"/>
                <w:kern w:val="24"/>
                <w:sz w:val="28"/>
                <w:szCs w:val="28"/>
                <w:shd w:val="nil" w:color="auto" w:fill="auto"/>
                <w:rtl w:val="0"/>
                <w:lang w:val="en-US"/>
                <w14:shadow w14:sx="100000" w14:sy="100000" w14:kx="0" w14:ky="0" w14:algn="tl" w14:blurRad="50800" w14:dist="19050" w14:dir="2700000">
                  <w14:srgbClr w14:val="000000">
                    <w14:alpha w14:val="60000"/>
                  </w14:srgbClr>
                </w14:shadow>
              </w:rPr>
              <w:t>③</w:t>
            </w:r>
            <w:r>
              <w:rPr>
                <w:rFonts w:ascii="メイリオ" w:cs="メイリオ" w:hAnsi="メイリオ" w:eastAsia="メイリオ"/>
                <w:kern w:val="24"/>
                <w:sz w:val="28"/>
                <w:szCs w:val="28"/>
                <w:shd w:val="nil" w:color="auto" w:fill="auto"/>
                <w:rtl w:val="0"/>
                <w:lang w:val="ja-JP" w:eastAsia="ja-JP"/>
                <w14:shadow w14:sx="100000" w14:sy="100000" w14:kx="0" w14:ky="0" w14:algn="tl" w14:blurRad="50800" w14:dist="19050" w14:dir="2700000">
                  <w14:srgbClr w14:val="000000">
                    <w14:alpha w14:val="60000"/>
                  </w14:srgbClr>
                </w14:shadow>
              </w:rPr>
              <w:t>実際に言いやすいことから、他人に伝えるようにする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感情と言葉がけ</w:t>
            </w:r>
          </w:p>
        </w:tc>
      </w:tr>
      <w:tr>
        <w:tblPrEx>
          <w:shd w:val="clear" w:color="auto" w:fill="ced7e7"/>
        </w:tblPrEx>
        <w:trPr>
          <w:trHeight w:val="237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抑圧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・・感じちゃダメだ、感じるのが怖い、出すと大変なことになる、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我慢しないと、私が我慢してればみんなうまくいく、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感情を出すの恥ずかしい、根に持ってるみたいで恥ずかしい、言うことを聞かないとダメだ、あれはしょうがなかった、相手の気持ちもわかる、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感じることができなくて辛い、愛してもらえなかったと気づくのが怖い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161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喜び（の制限）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・・喜んじゃダメだ、自分が好きなことをしてはいけない、夢中になったらよく無いことが起こる、幸せになることを望んじゃダメだ、あんな幸せなことは私の人生でもう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  <w:t>2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度とないだろう、あんなに人を好きになることはもう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  <w:t>2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度と無いだろう、私は喜びなんて感じられない人間だ、大きな幸せを感じることは怖い</w:t>
            </w:r>
          </w:p>
        </w:tc>
      </w:tr>
    </w:tbl>
    <w:p>
      <w:pPr>
        <w:pStyle w:val="Normal.0"/>
        <w:jc w:val="left"/>
        <w:rPr>
          <w:rFonts w:ascii="メイリオ" w:cs="メイリオ" w:hAnsi="メイリオ" w:eastAsia="メイリオ"/>
          <w:b w:val="1"/>
          <w:bCs w:val="1"/>
          <w:sz w:val="32"/>
          <w:szCs w:val="32"/>
        </w:rPr>
      </w:pPr>
    </w:p>
    <w:p>
      <w:pPr>
        <w:pStyle w:val="デフォルト 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</w:pPr>
      <w:r>
        <w:rPr>
          <w:rFonts w:ascii="メイリオ" w:cs="メイリオ" w:hAnsi="メイリオ" w:eastAsia="メイリオ"/>
          <w:b w:val="1"/>
          <w:bCs w:val="1"/>
          <w:sz w:val="28"/>
          <w:szCs w:val="28"/>
          <w:lang w:val="ja-JP" w:eastAsia="ja-JP"/>
        </w:rPr>
        <w:br w:type="page"/>
      </w:r>
    </w:p>
    <w:tbl>
      <w:tblPr>
        <w:tblW w:w="1057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574"/>
      </w:tblGrid>
      <w:tr>
        <w:tblPrEx>
          <w:shd w:val="clear" w:color="auto" w:fill="ced7e7"/>
        </w:tblPrEx>
        <w:trPr>
          <w:trHeight w:val="113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楽しさ（の制限）・・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楽しんじゃダメだ、笑顔になっちゃだめだ、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他の人が楽しんでることが第一優先、周りがちゃんと楽しんでるかな？、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楽しい思い出はひとつもない</w:t>
            </w:r>
          </w:p>
        </w:tc>
      </w:tr>
      <w:tr>
        <w:tblPrEx>
          <w:shd w:val="clear" w:color="auto" w:fill="ced7e7"/>
        </w:tblPrEx>
        <w:trPr>
          <w:trHeight w:val="161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承認欲求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・・認めてほしい、褒めてほしい、自分を必要としてほしい、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嫌われたくない、私は善良で綺麗な人間だ、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醜い自分やネガティブな自分は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  <w:t>NG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、期待に応えられない自分は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  <w:t>NG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zh-TW" w:eastAsia="zh-TW"/>
              </w:rPr>
              <w:t>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承認欲求が強い自分はダメだ</w:t>
            </w:r>
          </w:p>
        </w:tc>
      </w:tr>
    </w:tbl>
    <w:p>
      <w:pPr>
        <w:pStyle w:val="デフォルト A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メイリオ" w:cs="メイリオ" w:hAnsi="メイリオ" w:eastAsia="メイリオ"/>
          <w:b w:val="1"/>
          <w:bCs w:val="1"/>
          <w:sz w:val="28"/>
          <w:szCs w:val="28"/>
          <w:lang w:val="ja-JP" w:eastAsia="ja-JP"/>
        </w:rPr>
      </w:pPr>
    </w:p>
    <w:p>
      <w:pPr>
        <w:pStyle w:val="Normal.0"/>
        <w:rPr>
          <w:rFonts w:ascii="ＭＳ 明朝" w:cs="ＭＳ 明朝" w:hAnsi="ＭＳ 明朝" w:eastAsia="ＭＳ 明朝"/>
          <w:lang w:val="ja-JP" w:eastAsia="ja-JP"/>
        </w:rPr>
      </w:pPr>
    </w:p>
    <w:p>
      <w:pPr>
        <w:pStyle w:val="Normal.0"/>
        <w:rPr>
          <w:rFonts w:ascii="ＭＳ 明朝" w:cs="ＭＳ 明朝" w:hAnsi="ＭＳ 明朝" w:eastAsia="ＭＳ 明朝"/>
          <w:lang w:val="ja-JP" w:eastAsia="ja-JP"/>
        </w:rPr>
      </w:pPr>
    </w:p>
    <w:p>
      <w:pPr>
        <w:pStyle w:val="Normal.0"/>
      </w:pPr>
      <w:r>
        <w:br w:type="page"/>
      </w:r>
    </w:p>
    <w:p>
      <w:pPr>
        <w:pStyle w:val="heading 1"/>
        <w:jc w:val="center"/>
        <w:rPr>
          <w:b w:val="0"/>
          <w:bCs w:val="0"/>
          <w:lang w:val="ja-JP" w:eastAsia="ja-JP"/>
        </w:rPr>
      </w:pPr>
      <w:r>
        <w:rPr>
          <w:rFonts w:ascii="ＭＳ ゴシック" w:cs="ＭＳ ゴシック" w:hAnsi="ＭＳ ゴシック" w:eastAsia="ＭＳ ゴシック"/>
          <w:b w:val="0"/>
          <w:bCs w:val="0"/>
          <w:rtl w:val="0"/>
          <w:lang w:val="ja-JP" w:eastAsia="ja-JP"/>
        </w:rPr>
        <w:t>履歴書</w:t>
      </w:r>
    </w:p>
    <w:tbl>
      <w:tblPr>
        <w:tblW w:w="10648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959"/>
        <w:gridCol w:w="3689"/>
      </w:tblGrid>
      <w:tr>
        <w:tblPrEx>
          <w:shd w:val="clear" w:color="auto" w:fill="ced7e7"/>
        </w:tblPrEx>
        <w:trPr>
          <w:trHeight w:val="985" w:hRule="atLeast"/>
        </w:trPr>
        <w:tc>
          <w:tcPr>
            <w:tcW w:type="dxa" w:w="6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  <w:rPr>
                <w:rFonts w:ascii="ＭＳ 明朝" w:cs="ＭＳ 明朝" w:hAnsi="ＭＳ 明朝" w:eastAsia="ＭＳ 明朝"/>
                <w:shd w:val="nil" w:color="auto" w:fill="auto"/>
              </w:rPr>
            </w:pPr>
            <w:r>
              <w:rPr>
                <w:rFonts w:ascii="ＭＳ 明朝" w:cs="ＭＳ 明朝" w:hAnsi="ＭＳ 明朝" w:eastAsia="ＭＳ 明朝"/>
                <w:shd w:val="nil" w:color="auto" w:fill="auto"/>
                <w:rtl w:val="0"/>
                <w:lang w:val="ja-JP" w:eastAsia="ja-JP"/>
              </w:rPr>
              <w:t>氏名</w:t>
            </w:r>
          </w:p>
          <w:p>
            <w:pPr>
              <w:pStyle w:val="Normal.0"/>
              <w:tabs>
                <w:tab w:val="left" w:pos="5194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40"/>
                <w:szCs w:val="40"/>
                <w:shd w:val="nil" w:color="auto" w:fill="auto"/>
                <w:rtl w:val="0"/>
                <w:lang w:val="ja-JP" w:eastAsia="ja-JP"/>
              </w:rPr>
              <w:t>甘えん坊なわたし</w:t>
            </w:r>
          </w:p>
        </w:tc>
        <w:tc>
          <w:tcPr>
            <w:tcW w:type="dxa" w:w="3689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Century" w:cs="Century" w:hAnsi="Century" w:eastAsia="Century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572261" cy="2359025"/>
                  <wp:effectExtent l="0" t="0" r="0" b="0"/>
                  <wp:docPr id="1073741827" name="officeArt object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2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1" cy="2359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1595" w:hRule="atLeast"/>
        </w:trPr>
        <w:tc>
          <w:tcPr>
            <w:tcW w:type="dxa" w:w="6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親が好き、依存的、恋愛依存、恋愛大好き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執着心が強い、寂しがり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en-US"/>
              </w:rPr>
              <w:t>etc</w:t>
            </w:r>
          </w:p>
        </w:tc>
        <w:tc>
          <w:tcPr>
            <w:tcW w:type="dxa" w:w="36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878" w:hRule="atLeast"/>
        </w:trPr>
        <w:tc>
          <w:tcPr>
            <w:tcW w:type="dxa" w:w="6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メイリオ" w:cs="メイリオ" w:hAnsi="メイリオ" w:eastAsia="メイリオ"/>
                <w:b w:val="1"/>
                <w:bCs w:val="1"/>
                <w:kern w:val="24"/>
                <w:sz w:val="32"/>
                <w:szCs w:val="32"/>
                <w:shd w:val="nil" w:color="auto" w:fill="auto"/>
                <w:rtl w:val="0"/>
                <w:lang w:val="ja-JP" w:eastAsia="ja-JP"/>
              </w:rPr>
              <w:t>光の部分</w:t>
            </w:r>
          </w:p>
        </w:tc>
        <w:tc>
          <w:tcPr>
            <w:tcW w:type="dxa" w:w="3689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3090" w:hRule="atLeast"/>
        </w:trPr>
        <w:tc>
          <w:tcPr>
            <w:tcW w:type="dxa" w:w="1064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・無邪気　　　　　　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・純粋無垢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・人懐っこい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・わかってくれる人に心を開く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・沢山甘えさせてあげて、話を聞いてあげる</w:t>
            </w:r>
          </w:p>
        </w:tc>
      </w:tr>
      <w:tr>
        <w:tblPrEx>
          <w:shd w:val="clear" w:color="auto" w:fill="ced7e7"/>
        </w:tblPrEx>
        <w:trPr>
          <w:trHeight w:val="724" w:hRule="atLeast"/>
        </w:trPr>
        <w:tc>
          <w:tcPr>
            <w:tcW w:type="dxa" w:w="1064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line="48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闇の部分</w:t>
            </w:r>
          </w:p>
        </w:tc>
      </w:tr>
      <w:tr>
        <w:tblPrEx>
          <w:shd w:val="clear" w:color="auto" w:fill="ced7e7"/>
        </w:tblPrEx>
        <w:trPr>
          <w:trHeight w:val="3790" w:hRule="atLeast"/>
        </w:trPr>
        <w:tc>
          <w:tcPr>
            <w:tcW w:type="dxa" w:w="10648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・甘えたいけど甘えられなかった無念がある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・甘えられないと拗ねる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・自分は無力で、何もできないと思いがち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・頼れる人を常に探してしまう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・寂しさを抱えている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・ひどくなると「全て麻痺するわたし」になる</w:t>
            </w:r>
          </w:p>
        </w:tc>
      </w:tr>
    </w:tbl>
    <w:p>
      <w:pPr>
        <w:pStyle w:val="heading 1"/>
        <w:jc w:val="center"/>
        <w:rPr>
          <w:b w:val="0"/>
          <w:bCs w:val="0"/>
          <w:lang w:val="ja-JP" w:eastAsia="ja-JP"/>
        </w:rPr>
      </w:pPr>
    </w:p>
    <w:p>
      <w:pPr>
        <w:pStyle w:val="Normal.0"/>
        <w:jc w:val="left"/>
        <w:rPr>
          <w:rFonts w:ascii="ＭＳ 明朝" w:cs="ＭＳ 明朝" w:hAnsi="ＭＳ 明朝" w:eastAsia="ＭＳ 明朝"/>
          <w:lang w:val="ja-JP" w:eastAsia="ja-JP"/>
        </w:rPr>
      </w:pPr>
    </w:p>
    <w:tbl>
      <w:tblPr>
        <w:tblW w:w="1056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565"/>
      </w:tblGrid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 (Web)"/>
              <w:spacing w:line="48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最大の負のパターン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甘えられる！と思うと依存的になってしまう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コミュニケーションの取り方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無条件の愛を注ぐ、プレゼントをする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感情と言葉がけ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悲しみ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・・理解してもらえなくて悲しい、理解してあげられなくて悲しい、置いていくのが辛い、離れるのが辛い、一人になる悲しさ</w:t>
            </w:r>
          </w:p>
        </w:tc>
      </w:tr>
      <w:tr>
        <w:tblPrEx>
          <w:shd w:val="clear" w:color="auto" w:fill="ced7e7"/>
        </w:tblPrEx>
        <w:trPr>
          <w:trHeight w:val="1550" w:hRule="atLeast"/>
        </w:trPr>
        <w:tc>
          <w:tcPr>
            <w:tcW w:type="dxa" w:w="10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寂しさ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・・いなくならないで、見捨てないで、置いていかないで、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ひとりにしないで、無視しないで、置いていきたくないよ、一緒にいたいよ、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構ってほしい、愛してほしい、抱きしめてほしい、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私の気持ちを知ってほしい</w:t>
            </w:r>
          </w:p>
        </w:tc>
      </w:tr>
      <w:tr>
        <w:tblPrEx>
          <w:shd w:val="clear" w:color="auto" w:fill="ced7e7"/>
        </w:tblPrEx>
        <w:trPr>
          <w:trHeight w:val="1550" w:hRule="atLeast"/>
        </w:trPr>
        <w:tc>
          <w:tcPr>
            <w:tcW w:type="dxa" w:w="10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孤独（寂しさの感情よりも冷めている）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・・どうせ私は一人、この世に理解してくれる人はいない、ついてきてくれる人はいない、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大勢の中でも一人、私だけ除け者になる、誰も本当の私を知らない、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みんな信じられない、私は人を好きになったりしない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期待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・・本当はこうして欲しかった、こんな親は嫌だった、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こんな親が良かった、褒めてほしかった、ただ寄り添って欲しかった</w:t>
            </w:r>
          </w:p>
        </w:tc>
      </w:tr>
      <w:tr>
        <w:tblPrEx>
          <w:shd w:val="clear" w:color="auto" w:fill="ced7e7"/>
        </w:tblPrEx>
        <w:trPr>
          <w:trHeight w:val="770" w:hRule="atLeast"/>
        </w:trPr>
        <w:tc>
          <w:tcPr>
            <w:tcW w:type="dxa" w:w="10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見捨てられる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・・置いてかないで、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  <w:t>1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人にしないで、探してほしい、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追いかけてほしい</w:t>
            </w:r>
          </w:p>
        </w:tc>
      </w:tr>
      <w:tr>
        <w:tblPrEx>
          <w:shd w:val="clear" w:color="auto" w:fill="ced7e7"/>
        </w:tblPrEx>
        <w:trPr>
          <w:trHeight w:val="1190" w:hRule="atLeast"/>
        </w:trPr>
        <w:tc>
          <w:tcPr>
            <w:tcW w:type="dxa" w:w="10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甘え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・・甘えちゃだめだ、甘えたい、弟（妹、兄、姉）みたいに甘えたかった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  <w:t>or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甘えさせて欲しかった、頼りたかった、甘え方がわからない、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甘えたら嫌われる、みんな甘えさせてくれない</w:t>
            </w:r>
          </w:p>
        </w:tc>
      </w:tr>
    </w:tbl>
    <w:p>
      <w:pPr>
        <w:pStyle w:val="Normal.0"/>
        <w:jc w:val="left"/>
        <w:rPr>
          <w:rFonts w:ascii="ＭＳ 明朝" w:cs="ＭＳ 明朝" w:hAnsi="ＭＳ 明朝" w:eastAsia="ＭＳ 明朝"/>
          <w:lang w:val="ja-JP" w:eastAsia="ja-JP"/>
        </w:rPr>
      </w:pPr>
    </w:p>
    <w:p>
      <w:pPr>
        <w:pStyle w:val="デフォルト 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</w:pPr>
      <w:r>
        <w:rPr>
          <w:rFonts w:ascii="メイリオ" w:cs="メイリオ" w:hAnsi="メイリオ" w:eastAsia="メイリオ"/>
          <w:b w:val="1"/>
          <w:bCs w:val="1"/>
          <w:sz w:val="28"/>
          <w:szCs w:val="28"/>
          <w:lang w:val="ja-JP" w:eastAsia="ja-JP"/>
        </w:rPr>
        <w:br w:type="page"/>
      </w:r>
    </w:p>
    <w:tbl>
      <w:tblPr>
        <w:tblW w:w="1056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565"/>
      </w:tblGrid>
      <w:tr>
        <w:tblPrEx>
          <w:shd w:val="clear" w:color="auto" w:fill="ced7e7"/>
        </w:tblPrEx>
        <w:trPr>
          <w:trHeight w:val="1130" w:hRule="atLeast"/>
        </w:trPr>
        <w:tc>
          <w:tcPr>
            <w:tcW w:type="dxa" w:w="10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嫉妬、妬み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・・あの人はいいな、自分には何もない、悔しい、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兄（姉、妹、弟）ばっかりずるい、妬んじゃダメだ、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嫉妬がある自分はなんて醜いんだ</w:t>
            </w:r>
          </w:p>
        </w:tc>
      </w:tr>
      <w:tr>
        <w:tblPrEx>
          <w:shd w:val="clear" w:color="auto" w:fill="ced7e7"/>
        </w:tblPrEx>
        <w:trPr>
          <w:trHeight w:val="1550" w:hRule="atLeast"/>
        </w:trPr>
        <w:tc>
          <w:tcPr>
            <w:tcW w:type="dxa" w:w="1056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依存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・・私のこと助けてよ、あなたがいないとダメ、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私のこと必要でしょ？、依存してくれないと怖い、一人になりたくない、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なんで感謝してくれないの、なんで私のことわかってくれないの、あの人がいないと虚しい、自分の人生に責任を持ちたくない</w:t>
            </w:r>
          </w:p>
        </w:tc>
      </w:tr>
    </w:tbl>
    <w:p>
      <w:pPr>
        <w:pStyle w:val="デフォルト A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メイリオ" w:cs="メイリオ" w:hAnsi="メイリオ" w:eastAsia="メイリオ"/>
          <w:b w:val="1"/>
          <w:bCs w:val="1"/>
          <w:sz w:val="28"/>
          <w:szCs w:val="28"/>
          <w:lang w:val="ja-JP" w:eastAsia="ja-JP"/>
        </w:rPr>
      </w:pPr>
    </w:p>
    <w:p>
      <w:pPr>
        <w:pStyle w:val="Normal.0"/>
        <w:rPr>
          <w:rFonts w:ascii="ＭＳ 明朝" w:cs="ＭＳ 明朝" w:hAnsi="ＭＳ 明朝" w:eastAsia="ＭＳ 明朝"/>
          <w:lang w:val="ja-JP" w:eastAsia="ja-JP"/>
        </w:rPr>
      </w:pPr>
    </w:p>
    <w:p>
      <w:pPr>
        <w:pStyle w:val="Normal.0"/>
        <w:rPr>
          <w:rFonts w:ascii="ＭＳ 明朝" w:cs="ＭＳ 明朝" w:hAnsi="ＭＳ 明朝" w:eastAsia="ＭＳ 明朝"/>
          <w:lang w:val="ja-JP" w:eastAsia="ja-JP"/>
        </w:rPr>
      </w:pPr>
    </w:p>
    <w:p>
      <w:pPr>
        <w:pStyle w:val="Normal.0"/>
      </w:pPr>
      <w:r>
        <w:br w:type="page"/>
      </w:r>
    </w:p>
    <w:p>
      <w:pPr>
        <w:pStyle w:val="heading 1"/>
        <w:jc w:val="center"/>
        <w:rPr>
          <w:b w:val="0"/>
          <w:bCs w:val="0"/>
          <w:lang w:val="ja-JP" w:eastAsia="ja-JP"/>
        </w:rPr>
      </w:pPr>
      <w:r>
        <w:rPr>
          <w:rFonts w:ascii="ＭＳ ゴシック" w:cs="ＭＳ ゴシック" w:hAnsi="ＭＳ ゴシック" w:eastAsia="ＭＳ ゴシック"/>
          <w:b w:val="0"/>
          <w:bCs w:val="0"/>
          <w:rtl w:val="0"/>
          <w:lang w:val="ja-JP" w:eastAsia="ja-JP"/>
        </w:rPr>
        <w:t>履歴書</w:t>
      </w:r>
    </w:p>
    <w:tbl>
      <w:tblPr>
        <w:tblW w:w="10657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959"/>
        <w:gridCol w:w="3698"/>
      </w:tblGrid>
      <w:tr>
        <w:tblPrEx>
          <w:shd w:val="clear" w:color="auto" w:fill="ced7e7"/>
        </w:tblPrEx>
        <w:trPr>
          <w:trHeight w:val="985" w:hRule="atLeast"/>
        </w:trPr>
        <w:tc>
          <w:tcPr>
            <w:tcW w:type="dxa" w:w="6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  <w:rPr>
                <w:rFonts w:ascii="ＭＳ 明朝" w:cs="ＭＳ 明朝" w:hAnsi="ＭＳ 明朝" w:eastAsia="ＭＳ 明朝"/>
                <w:shd w:val="nil" w:color="auto" w:fill="auto"/>
              </w:rPr>
            </w:pPr>
            <w:r>
              <w:rPr>
                <w:rFonts w:ascii="ＭＳ 明朝" w:cs="ＭＳ 明朝" w:hAnsi="ＭＳ 明朝" w:eastAsia="ＭＳ 明朝"/>
                <w:shd w:val="nil" w:color="auto" w:fill="auto"/>
                <w:rtl w:val="0"/>
                <w:lang w:val="ja-JP" w:eastAsia="ja-JP"/>
              </w:rPr>
              <w:t>氏名</w:t>
            </w:r>
          </w:p>
          <w:p>
            <w:pPr>
              <w:pStyle w:val="Normal.0"/>
              <w:tabs>
                <w:tab w:val="left" w:pos="5194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40"/>
                <w:szCs w:val="40"/>
                <w:shd w:val="nil" w:color="auto" w:fill="auto"/>
                <w:rtl w:val="0"/>
                <w:lang w:val="ja-JP" w:eastAsia="ja-JP"/>
              </w:rPr>
              <w:t>回避するわたし</w:t>
            </w:r>
          </w:p>
        </w:tc>
        <w:tc>
          <w:tcPr>
            <w:tcW w:type="dxa" w:w="369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Century" w:cs="Century" w:hAnsi="Century" w:eastAsia="Century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572261" cy="2359025"/>
                  <wp:effectExtent l="0" t="0" r="0" b="0"/>
                  <wp:docPr id="1073741828" name="officeArt object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3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1" cy="2359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1690" w:hRule="atLeast"/>
        </w:trPr>
        <w:tc>
          <w:tcPr>
            <w:tcW w:type="dxa" w:w="6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怠惰、めんどくさがり、諦め、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やりたいことがコロコロ変わる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en-US"/>
              </w:rPr>
              <w:t>etc</w:t>
            </w:r>
          </w:p>
        </w:tc>
        <w:tc>
          <w:tcPr>
            <w:tcW w:type="dxa" w:w="369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783" w:hRule="atLeast"/>
        </w:trPr>
        <w:tc>
          <w:tcPr>
            <w:tcW w:type="dxa" w:w="6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メイリオ" w:cs="メイリオ" w:hAnsi="メイリオ" w:eastAsia="メイリオ"/>
                <w:b w:val="1"/>
                <w:bCs w:val="1"/>
                <w:kern w:val="24"/>
                <w:sz w:val="32"/>
                <w:szCs w:val="32"/>
                <w:shd w:val="nil" w:color="auto" w:fill="auto"/>
                <w:rtl w:val="0"/>
                <w:lang w:val="ja-JP" w:eastAsia="ja-JP"/>
              </w:rPr>
              <w:t>光の部分</w:t>
            </w:r>
          </w:p>
        </w:tc>
        <w:tc>
          <w:tcPr>
            <w:tcW w:type="dxa" w:w="369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1565" w:hRule="atLeast"/>
        </w:trPr>
        <w:tc>
          <w:tcPr>
            <w:tcW w:type="dxa" w:w="1065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・一定の向上心はある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・インプットは得意</w:t>
            </w:r>
          </w:p>
        </w:tc>
      </w:tr>
      <w:tr>
        <w:tblPrEx>
          <w:shd w:val="clear" w:color="auto" w:fill="ced7e7"/>
        </w:tblPrEx>
        <w:trPr>
          <w:trHeight w:val="414" w:hRule="atLeast"/>
        </w:trPr>
        <w:tc>
          <w:tcPr>
            <w:tcW w:type="dxa" w:w="1065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line="48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闇の部分</w:t>
            </w:r>
          </w:p>
        </w:tc>
      </w:tr>
      <w:tr>
        <w:tblPrEx>
          <w:shd w:val="clear" w:color="auto" w:fill="ced7e7"/>
        </w:tblPrEx>
        <w:trPr>
          <w:trHeight w:val="5290" w:hRule="atLeast"/>
        </w:trPr>
        <w:tc>
          <w:tcPr>
            <w:tcW w:type="dxa" w:w="1065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・大きな恐怖や不安を抱えてることがある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・不安になるとインプットを始めたり、別のことをしたくなる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・めんどう、どうでもいい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en-US"/>
              </w:rPr>
              <w:t>…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という気持ちが出て来やすい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・諦めの感情が強い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・やらない言い訳をする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・自分の価値がわからない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・意志が弱く、周りに流されやすい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r>
          </w:p>
        </w:tc>
      </w:tr>
    </w:tbl>
    <w:p>
      <w:pPr>
        <w:pStyle w:val="heading 1"/>
        <w:jc w:val="center"/>
        <w:rPr>
          <w:b w:val="0"/>
          <w:bCs w:val="0"/>
          <w:lang w:val="ja-JP" w:eastAsia="ja-JP"/>
        </w:rPr>
      </w:pPr>
    </w:p>
    <w:p>
      <w:pPr>
        <w:pStyle w:val="Normal.0"/>
        <w:jc w:val="left"/>
        <w:rPr>
          <w:rFonts w:ascii="ＭＳ 明朝" w:cs="ＭＳ 明朝" w:hAnsi="ＭＳ 明朝" w:eastAsia="ＭＳ 明朝"/>
          <w:lang w:val="ja-JP" w:eastAsia="ja-JP"/>
        </w:rPr>
      </w:pPr>
    </w:p>
    <w:tbl>
      <w:tblPr>
        <w:tblW w:w="1057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574"/>
      </w:tblGrid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 (Web)"/>
              <w:spacing w:line="48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最大の負のパターン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現実や課題から目をそらし、ずっと逃げ続けて自己評価を下げてしまう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コミュニケーションの取り方</w:t>
            </w:r>
          </w:p>
        </w:tc>
      </w:tr>
      <w:tr>
        <w:tblPrEx>
          <w:shd w:val="clear" w:color="auto" w:fill="ced7e7"/>
        </w:tblPrEx>
        <w:trPr>
          <w:trHeight w:val="99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二人三脚で、小さい成功体験をさせて「もう逃げない」という気持ちを引き出す（勇気を取り戻す）</w:t>
            </w:r>
          </w:p>
        </w:tc>
      </w:tr>
      <w:tr>
        <w:tblPrEx>
          <w:shd w:val="clear" w:color="auto" w:fill="ced7e7"/>
        </w:tblPrEx>
        <w:trPr>
          <w:trHeight w:val="105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本当はどうしたいのか、丁寧に引き出す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outline w:val="0"/>
                <w:color w:val="ff0000"/>
                <w:sz w:val="28"/>
                <w:szCs w:val="28"/>
                <w:u w:color="ff0000"/>
                <w:shd w:val="nil" w:color="auto" w:fill="auto"/>
                <w:rtl w:val="0"/>
                <w:lang w:val="en-US"/>
                <w14:textFill>
                  <w14:solidFill>
                    <w14:srgbClr w14:val="FF0000"/>
                  </w14:solidFill>
                </w14:textFill>
              </w:rPr>
              <w:t>※</w:t>
            </w:r>
            <w:r>
              <w:rPr>
                <w:rFonts w:ascii="メイリオ" w:cs="メイリオ" w:hAnsi="メイリオ" w:eastAsia="メイリオ"/>
                <w:outline w:val="0"/>
                <w:color w:val="ff0000"/>
                <w:sz w:val="28"/>
                <w:szCs w:val="28"/>
                <w:u w:color="ff0000"/>
                <w:shd w:val="nil" w:color="auto" w:fill="auto"/>
                <w:rtl w:val="0"/>
                <w:lang w:val="ja-JP" w:eastAsia="ja-JP"/>
                <w14:textFill>
                  <w14:solidFill>
                    <w14:srgbClr w14:val="FF0000"/>
                  </w14:solidFill>
                </w14:textFill>
              </w:rPr>
              <w:t>逃げるのは悪いこと</w:t>
            </w:r>
            <w:r>
              <w:rPr>
                <w:rFonts w:ascii="メイリオ" w:cs="メイリオ" w:hAnsi="メイリオ" w:eastAsia="メイリオ"/>
                <w:outline w:val="0"/>
                <w:color w:val="ff0000"/>
                <w:sz w:val="28"/>
                <w:szCs w:val="28"/>
                <w:u w:color="ff0000"/>
                <w:shd w:val="nil" w:color="auto" w:fill="auto"/>
                <w:rtl w:val="0"/>
                <w:lang w:val="en-US"/>
                <w14:textFill>
                  <w14:solidFill>
                    <w14:srgbClr w14:val="FF0000"/>
                  </w14:solidFill>
                </w14:textFill>
              </w:rPr>
              <w:t>…</w:t>
            </w:r>
            <w:r>
              <w:rPr>
                <w:rFonts w:ascii="メイリオ" w:cs="メイリオ" w:hAnsi="メイリオ" w:eastAsia="メイリオ"/>
                <w:outline w:val="0"/>
                <w:color w:val="ff0000"/>
                <w:sz w:val="28"/>
                <w:szCs w:val="28"/>
                <w:u w:color="ff0000"/>
                <w:shd w:val="nil" w:color="auto" w:fill="auto"/>
                <w:rtl w:val="0"/>
                <w:lang w:val="ja-JP" w:eastAsia="ja-JP"/>
                <w14:textFill>
                  <w14:solidFill>
                    <w14:srgbClr w14:val="FF0000"/>
                  </w14:solidFill>
                </w14:textFill>
              </w:rPr>
              <w:t>という教え方はしない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感情と言葉がけ</w:t>
            </w:r>
          </w:p>
        </w:tc>
      </w:tr>
      <w:tr>
        <w:tblPrEx>
          <w:shd w:val="clear" w:color="auto" w:fill="ced7e7"/>
        </w:tblPrEx>
        <w:trPr>
          <w:trHeight w:val="155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怠惰、回避、逃避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・・トラブルは嫌、頑張るのは嫌、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人間関係で揉めるのは嫌、失敗は嫌、見て見ぬふり、逃げちゃダメ、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自信が持てない、このままじゃだめだ、自分はどうせまた逃げるだろう、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本当の想いに気づくのが怖い</w:t>
            </w:r>
          </w:p>
        </w:tc>
      </w:tr>
      <w:tr>
        <w:tblPrEx>
          <w:shd w:val="clear" w:color="auto" w:fill="ced7e7"/>
        </w:tblPrEx>
        <w:trPr>
          <w:trHeight w:val="113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無気力（怠惰や逃避がもっと強くなった感情）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・・やっても無駄、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どうせ無理、頑張る意味がわからない、どうでもいい、やる気が出ない、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とにかく疲れた、気力が湧かない、無気力な自分に罪悪感がある</w:t>
            </w:r>
          </w:p>
        </w:tc>
      </w:tr>
      <w:tr>
        <w:tblPrEx>
          <w:shd w:val="clear" w:color="auto" w:fill="ced7e7"/>
        </w:tblPrEx>
        <w:trPr>
          <w:trHeight w:val="113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突き放し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・・本当は逃げたい、本当は突き放したい、本当はどうでもいい、ほっといてほしい、全部投げ出したい、やめたい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みんな信じられない、私は人を好きになったりしない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諦め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・・どうせ無理、望んでも叶えられない、望んで手に入らなかったら絶望を味わうことになる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疑念、不審</w:t>
            </w:r>
            <w:r>
              <w:rPr>
                <w:rFonts w:ascii="メイリオ" w:cs="メイリオ" w:hAnsi="メイリオ" w:eastAsia="メイリオ"/>
                <w:b w:val="0"/>
                <w:bCs w:val="0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・・自分のことも相手のことも信じられない、信じちゃダメ、どうせ裏切る、信じて裏切られたくない、大切なら証明してほしい</w:t>
            </w:r>
          </w:p>
        </w:tc>
      </w:tr>
    </w:tbl>
    <w:p>
      <w:pPr>
        <w:pStyle w:val="Normal.0"/>
        <w:jc w:val="left"/>
        <w:rPr>
          <w:rFonts w:ascii="ＭＳ 明朝" w:cs="ＭＳ 明朝" w:hAnsi="ＭＳ 明朝" w:eastAsia="ＭＳ 明朝"/>
          <w:lang w:val="ja-JP" w:eastAsia="ja-JP"/>
        </w:rPr>
      </w:pPr>
    </w:p>
    <w:p>
      <w:pPr>
        <w:pStyle w:val="デフォルト 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</w:pPr>
      <w:r>
        <w:rPr>
          <w:rFonts w:ascii="メイリオ" w:cs="メイリオ" w:hAnsi="メイリオ" w:eastAsia="メイリオ"/>
          <w:b w:val="1"/>
          <w:bCs w:val="1"/>
          <w:sz w:val="28"/>
          <w:szCs w:val="28"/>
        </w:rPr>
        <w:br w:type="page"/>
      </w:r>
    </w:p>
    <w:tbl>
      <w:tblPr>
        <w:tblW w:w="1057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574"/>
      </w:tblGrid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</w:rPr>
              <w:t>卑下</w:t>
            </w: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、劣等感</w:t>
            </w:r>
            <w:r>
              <w:rPr>
                <w:rFonts w:ascii="メイリオ" w:cs="メイリオ" w:hAnsi="メイリオ" w:eastAsia="メイリオ"/>
                <w:b w:val="0"/>
                <w:bCs w:val="0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・・私はそんなすごい人間じゃない、それは私には無理だ、みんなより劣ってる、情けない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不安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・・こうなったらどうしよう、失敗したらどうしよう、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b w:val="0"/>
                <w:bCs w:val="0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足元がグラグラする感覚、頑張らないとだめだ、私にはできない</w:t>
            </w:r>
          </w:p>
        </w:tc>
      </w:tr>
      <w:tr>
        <w:tblPrEx>
          <w:shd w:val="clear" w:color="auto" w:fill="ced7e7"/>
        </w:tblPrEx>
        <w:trPr>
          <w:trHeight w:val="113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やる気、意欲、モチベーション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・・一心不乱にやるなんて恥ずかしい、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一所懸命になって失敗したら嫌だ、のめり込むのは怖い、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目標達成したら困る</w:t>
            </w:r>
          </w:p>
        </w:tc>
      </w:tr>
    </w:tbl>
    <w:p>
      <w:pPr>
        <w:pStyle w:val="デフォルト A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メイリオ" w:cs="メイリオ" w:hAnsi="メイリオ" w:eastAsia="メイリオ"/>
          <w:b w:val="1"/>
          <w:bCs w:val="1"/>
          <w:sz w:val="28"/>
          <w:szCs w:val="28"/>
        </w:rPr>
      </w:pPr>
    </w:p>
    <w:p>
      <w:pPr>
        <w:pStyle w:val="デフォルト 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</w:pPr>
      <w:r>
        <w:rPr>
          <w:rFonts w:ascii="メイリオ" w:cs="メイリオ" w:hAnsi="メイリオ" w:eastAsia="メイリオ"/>
          <w:b w:val="1"/>
          <w:bCs w:val="1"/>
          <w:sz w:val="28"/>
          <w:szCs w:val="28"/>
          <w:lang w:val="ja-JP" w:eastAsia="ja-JP"/>
        </w:rPr>
        <w:br w:type="page"/>
      </w:r>
    </w:p>
    <w:p>
      <w:pPr>
        <w:pStyle w:val="heading 1"/>
        <w:jc w:val="center"/>
        <w:rPr>
          <w:b w:val="0"/>
          <w:bCs w:val="0"/>
          <w:lang w:val="ja-JP" w:eastAsia="ja-JP"/>
        </w:rPr>
      </w:pPr>
      <w:r>
        <w:rPr>
          <w:rFonts w:ascii="ＭＳ ゴシック" w:cs="ＭＳ ゴシック" w:hAnsi="ＭＳ ゴシック" w:eastAsia="ＭＳ ゴシック"/>
          <w:b w:val="0"/>
          <w:bCs w:val="0"/>
          <w:rtl w:val="0"/>
          <w:lang w:val="ja-JP" w:eastAsia="ja-JP"/>
        </w:rPr>
        <w:t>履歴書</w:t>
      </w:r>
    </w:p>
    <w:tbl>
      <w:tblPr>
        <w:tblW w:w="10633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959"/>
        <w:gridCol w:w="3674"/>
      </w:tblGrid>
      <w:tr>
        <w:tblPrEx>
          <w:shd w:val="clear" w:color="auto" w:fill="ced7e7"/>
        </w:tblPrEx>
        <w:trPr>
          <w:trHeight w:val="985" w:hRule="atLeast"/>
        </w:trPr>
        <w:tc>
          <w:tcPr>
            <w:tcW w:type="dxa" w:w="6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  <w:rPr>
                <w:rFonts w:ascii="ＭＳ 明朝" w:cs="ＭＳ 明朝" w:hAnsi="ＭＳ 明朝" w:eastAsia="ＭＳ 明朝"/>
                <w:shd w:val="nil" w:color="auto" w:fill="auto"/>
              </w:rPr>
            </w:pPr>
            <w:r>
              <w:rPr>
                <w:rFonts w:ascii="ＭＳ 明朝" w:cs="ＭＳ 明朝" w:hAnsi="ＭＳ 明朝" w:eastAsia="ＭＳ 明朝"/>
                <w:shd w:val="nil" w:color="auto" w:fill="auto"/>
                <w:rtl w:val="0"/>
                <w:lang w:val="ja-JP" w:eastAsia="ja-JP"/>
              </w:rPr>
              <w:t>氏名</w:t>
            </w:r>
          </w:p>
          <w:p>
            <w:pPr>
              <w:pStyle w:val="Normal.0"/>
              <w:tabs>
                <w:tab w:val="left" w:pos="5194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40"/>
                <w:szCs w:val="40"/>
                <w:shd w:val="nil" w:color="auto" w:fill="auto"/>
                <w:rtl w:val="0"/>
                <w:lang w:val="ja-JP" w:eastAsia="ja-JP"/>
              </w:rPr>
              <w:t>無価値なわたし</w:t>
            </w:r>
          </w:p>
        </w:tc>
        <w:tc>
          <w:tcPr>
            <w:tcW w:type="dxa" w:w="367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Century" w:cs="Century" w:hAnsi="Century" w:eastAsia="Century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572261" cy="2359025"/>
                  <wp:effectExtent l="0" t="0" r="0" b="0"/>
                  <wp:docPr id="1073741829" name="officeArt object" descr="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4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1" cy="2359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1840" w:hRule="atLeast"/>
        </w:trPr>
        <w:tc>
          <w:tcPr>
            <w:tcW w:type="dxa" w:w="6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消えたい、強い孤独、不安定、空虚、無気力、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絶望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en-US"/>
              </w:rPr>
              <w:t>etc</w:t>
            </w:r>
          </w:p>
        </w:tc>
        <w:tc>
          <w:tcPr>
            <w:tcW w:type="dxa" w:w="367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633" w:hRule="atLeast"/>
        </w:trPr>
        <w:tc>
          <w:tcPr>
            <w:tcW w:type="dxa" w:w="6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メイリオ" w:cs="メイリオ" w:hAnsi="メイリオ" w:eastAsia="メイリオ"/>
                <w:b w:val="1"/>
                <w:bCs w:val="1"/>
                <w:kern w:val="24"/>
                <w:sz w:val="32"/>
                <w:szCs w:val="32"/>
                <w:shd w:val="nil" w:color="auto" w:fill="auto"/>
                <w:rtl w:val="0"/>
                <w:lang w:val="ja-JP" w:eastAsia="ja-JP"/>
              </w:rPr>
              <w:t>光の部分</w:t>
            </w:r>
          </w:p>
        </w:tc>
        <w:tc>
          <w:tcPr>
            <w:tcW w:type="dxa" w:w="367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063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・謙虚</w:t>
            </w:r>
          </w:p>
        </w:tc>
      </w:tr>
      <w:tr>
        <w:tblPrEx>
          <w:shd w:val="clear" w:color="auto" w:fill="ced7e7"/>
        </w:tblPrEx>
        <w:trPr>
          <w:trHeight w:val="384" w:hRule="atLeast"/>
        </w:trPr>
        <w:tc>
          <w:tcPr>
            <w:tcW w:type="dxa" w:w="1063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line="48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闇の部分</w:t>
            </w:r>
          </w:p>
        </w:tc>
      </w:tr>
      <w:tr>
        <w:tblPrEx>
          <w:shd w:val="clear" w:color="auto" w:fill="ced7e7"/>
        </w:tblPrEx>
        <w:trPr>
          <w:trHeight w:val="2510" w:hRule="atLeast"/>
        </w:trPr>
        <w:tc>
          <w:tcPr>
            <w:tcW w:type="dxa" w:w="1063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・人と比べて「どうせ私は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en-US"/>
              </w:rPr>
              <w:t>…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」と落ち込みやすい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・罪悪感とセットになると非常に苦しい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・他人に承認されても満たされない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・他人に認められたり役に立たないと価値が無いと思う</w:t>
            </w:r>
          </w:p>
        </w:tc>
      </w:tr>
    </w:tbl>
    <w:p>
      <w:pPr>
        <w:pStyle w:val="heading 1"/>
        <w:jc w:val="center"/>
        <w:rPr>
          <w:b w:val="0"/>
          <w:bCs w:val="0"/>
          <w:lang w:val="ja-JP" w:eastAsia="ja-JP"/>
        </w:rPr>
      </w:pPr>
    </w:p>
    <w:p>
      <w:pPr>
        <w:pStyle w:val="Normal.0"/>
        <w:jc w:val="left"/>
        <w:rPr>
          <w:rFonts w:ascii="ＭＳ 明朝" w:cs="ＭＳ 明朝" w:hAnsi="ＭＳ 明朝" w:eastAsia="ＭＳ 明朝"/>
          <w:lang w:val="ja-JP" w:eastAsia="ja-JP"/>
        </w:rPr>
      </w:pPr>
    </w:p>
    <w:tbl>
      <w:tblPr>
        <w:tblW w:w="1055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550"/>
      </w:tblGrid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 (Web)"/>
              <w:spacing w:line="48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最大の負のパターン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5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消えたい気持ちが出てエネルギー値が下がり、復活まで時間がかかる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。他人にぶつけてしまうと関係が壊れる。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コミュニケーションの取り方</w:t>
            </w:r>
          </w:p>
        </w:tc>
      </w:tr>
      <w:tr>
        <w:tblPrEx>
          <w:shd w:val="clear" w:color="auto" w:fill="ced7e7"/>
        </w:tblPrEx>
        <w:trPr>
          <w:trHeight w:val="1190" w:hRule="atLeast"/>
        </w:trPr>
        <w:tc>
          <w:tcPr>
            <w:tcW w:type="dxa" w:w="105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よく使う言葉は「どうせ私なんて」「ダメ」「もういい」など。「自分には何もない」と思い込んでいる。無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価値感が出たときに、その全ての苦しみを「今の自分」が全て引き受ける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en-US"/>
              </w:rPr>
              <w:t>…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！という覚悟を見せて受け止める</w:t>
            </w:r>
          </w:p>
        </w:tc>
      </w:tr>
    </w:tbl>
    <w:p>
      <w:pPr>
        <w:pStyle w:val="Normal.0"/>
        <w:jc w:val="left"/>
        <w:rPr>
          <w:rFonts w:ascii="ＭＳ 明朝" w:cs="ＭＳ 明朝" w:hAnsi="ＭＳ 明朝" w:eastAsia="ＭＳ 明朝"/>
          <w:lang w:val="ja-JP" w:eastAsia="ja-JP"/>
        </w:rPr>
      </w:pPr>
    </w:p>
    <w:p>
      <w:pPr>
        <w:pStyle w:val="Normal.0"/>
        <w:jc w:val="left"/>
      </w:pPr>
      <w:r>
        <w:rPr>
          <w:rFonts w:ascii="メイリオ" w:cs="メイリオ" w:hAnsi="メイリオ" w:eastAsia="メイリオ"/>
          <w:b w:val="1"/>
          <w:bCs w:val="1"/>
          <w:sz w:val="32"/>
          <w:szCs w:val="32"/>
        </w:rPr>
        <w:br w:type="page"/>
      </w:r>
    </w:p>
    <w:tbl>
      <w:tblPr>
        <w:tblW w:w="1055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550"/>
      </w:tblGrid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感情と言葉がけ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5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悲しみ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・・理解してもらえなくて悲しい、理解してあげられなくて悲しい、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置いていくのが辛い、離れるのが辛い、一人になる悲しさ</w:t>
            </w:r>
          </w:p>
        </w:tc>
      </w:tr>
      <w:tr>
        <w:tblPrEx>
          <w:shd w:val="clear" w:color="auto" w:fill="ced7e7"/>
        </w:tblPrEx>
        <w:trPr>
          <w:trHeight w:val="1130" w:hRule="atLeast"/>
        </w:trPr>
        <w:tc>
          <w:tcPr>
            <w:tcW w:type="dxa" w:w="105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無気力（怠惰や逃避がもっと強くなった感情）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・・やっても無駄、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どうせ無理、頑張る意味がわからない、どうでもいい、やる気が出ない、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とにかく疲れた、気力が湧かない、無気力な自分に罪悪感がある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5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突き放し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・・本当は逃げたい、本当は突き放したい、本当はどうでもいい、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ほっといてほしい、全部投げ出したい、やめたい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5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罪悪感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・・許せなくてごめん、助けられなくてごめん、愛せなくてごめん、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愛を受け取れなくてごめん、私がいてごめん、自分の言動全て後悔しかない</w:t>
            </w:r>
          </w:p>
        </w:tc>
      </w:tr>
      <w:tr>
        <w:tblPrEx>
          <w:shd w:val="clear" w:color="auto" w:fill="ced7e7"/>
        </w:tblPrEx>
        <w:trPr>
          <w:trHeight w:val="1610" w:hRule="atLeast"/>
        </w:trPr>
        <w:tc>
          <w:tcPr>
            <w:tcW w:type="dxa" w:w="105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存在否定</w:t>
            </w: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</w:rPr>
              <w:t>(</w:t>
            </w: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無価値）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・・私はこの世にいてはいけない、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この世に居場所はない、この世に理解してくれる人は一人もない、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生きてる価値がない、消えたい、自分の存在をみんなの記憶から消したい、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b w:val="0"/>
                <w:bCs w:val="0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どうせみんな私の存在なんて忘れてしまう</w:t>
            </w:r>
          </w:p>
        </w:tc>
      </w:tr>
      <w:tr>
        <w:tblPrEx>
          <w:shd w:val="clear" w:color="auto" w:fill="ced7e7"/>
        </w:tblPrEx>
        <w:trPr>
          <w:trHeight w:val="2810" w:hRule="atLeast"/>
        </w:trPr>
        <w:tc>
          <w:tcPr>
            <w:tcW w:type="dxa" w:w="105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shd w:val="nil" w:color="auto" w:fill="auto"/>
                <w:rtl w:val="0"/>
                <w:lang w:val="ja-JP" w:eastAsia="ja-JP"/>
              </w:rPr>
              <w:t>被害妄想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・・みんな私を嫌ってる、あの人が酷いことをしてきた、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こんなことをするのは私のこと大切にしてない証拠、私は可哀想、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私は悪くない、あのことがあって私は不幸だ、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なんで私のことわかってくれないの、なんで私ばっかりこんなに辛い目にあうの？、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あなたは加害者で私は被害者、相手のせいにする方が楽、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相手をずっと責め続ける、自分の人生に責任を持ちたくない</w:t>
            </w:r>
          </w:p>
        </w:tc>
      </w:tr>
    </w:tbl>
    <w:p>
      <w:pPr>
        <w:pStyle w:val="Normal.0"/>
        <w:jc w:val="left"/>
        <w:rPr>
          <w:rFonts w:ascii="メイリオ" w:cs="メイリオ" w:hAnsi="メイリオ" w:eastAsia="メイリオ"/>
          <w:b w:val="1"/>
          <w:bCs w:val="1"/>
          <w:sz w:val="32"/>
          <w:szCs w:val="32"/>
        </w:rPr>
      </w:pPr>
    </w:p>
    <w:p>
      <w:pPr>
        <w:pStyle w:val="Normal.0"/>
      </w:pPr>
      <w:r>
        <w:rPr>
          <w:rFonts w:ascii="メイリオ" w:cs="メイリオ" w:hAnsi="メイリオ" w:eastAsia="メイリオ"/>
          <w:b w:val="1"/>
          <w:bCs w:val="1"/>
          <w:sz w:val="28"/>
          <w:szCs w:val="28"/>
          <w:lang w:val="ja-JP" w:eastAsia="ja-JP"/>
        </w:rPr>
        <w:br w:type="page"/>
      </w:r>
    </w:p>
    <w:p>
      <w:pPr>
        <w:pStyle w:val="heading 1"/>
        <w:jc w:val="center"/>
        <w:rPr>
          <w:b w:val="0"/>
          <w:bCs w:val="0"/>
          <w:lang w:val="ja-JP" w:eastAsia="ja-JP"/>
        </w:rPr>
      </w:pPr>
      <w:r>
        <w:rPr>
          <w:rFonts w:ascii="ＭＳ ゴシック" w:cs="ＭＳ ゴシック" w:hAnsi="ＭＳ ゴシック" w:eastAsia="ＭＳ ゴシック"/>
          <w:b w:val="0"/>
          <w:bCs w:val="0"/>
          <w:rtl w:val="0"/>
          <w:lang w:val="ja-JP" w:eastAsia="ja-JP"/>
        </w:rPr>
        <w:t>履歴書</w:t>
      </w:r>
    </w:p>
    <w:tbl>
      <w:tblPr>
        <w:tblW w:w="9659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959"/>
        <w:gridCol w:w="2700"/>
      </w:tblGrid>
      <w:tr>
        <w:tblPrEx>
          <w:shd w:val="clear" w:color="auto" w:fill="ced7e7"/>
        </w:tblPrEx>
        <w:trPr>
          <w:trHeight w:val="985" w:hRule="atLeast"/>
        </w:trPr>
        <w:tc>
          <w:tcPr>
            <w:tcW w:type="dxa" w:w="6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  <w:rPr>
                <w:rFonts w:ascii="ＭＳ 明朝" w:cs="ＭＳ 明朝" w:hAnsi="ＭＳ 明朝" w:eastAsia="ＭＳ 明朝"/>
                <w:shd w:val="nil" w:color="auto" w:fill="auto"/>
              </w:rPr>
            </w:pPr>
            <w:r>
              <w:rPr>
                <w:rFonts w:ascii="ＭＳ 明朝" w:cs="ＭＳ 明朝" w:hAnsi="ＭＳ 明朝" w:eastAsia="ＭＳ 明朝"/>
                <w:shd w:val="nil" w:color="auto" w:fill="auto"/>
                <w:rtl w:val="0"/>
                <w:lang w:val="ja-JP" w:eastAsia="ja-JP"/>
              </w:rPr>
              <w:t>氏名</w:t>
            </w:r>
          </w:p>
          <w:p>
            <w:pPr>
              <w:pStyle w:val="Normal.0"/>
              <w:tabs>
                <w:tab w:val="left" w:pos="5194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40"/>
                <w:szCs w:val="40"/>
                <w:shd w:val="nil" w:color="auto" w:fill="auto"/>
                <w:rtl w:val="0"/>
                <w:lang w:val="ja-JP" w:eastAsia="ja-JP"/>
              </w:rPr>
              <w:t>怖がりのわたし</w:t>
            </w:r>
          </w:p>
        </w:tc>
        <w:tc>
          <w:tcPr>
            <w:tcW w:type="dxa" w:w="270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Century" w:cs="Century" w:hAnsi="Century" w:eastAsia="Century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572261" cy="2359025"/>
                  <wp:effectExtent l="0" t="0" r="0" b="0"/>
                  <wp:docPr id="1073741830" name="officeArt object" descr="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5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1" cy="2359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450" w:hRule="atLeast"/>
        </w:trPr>
        <w:tc>
          <w:tcPr>
            <w:tcW w:type="dxa" w:w="6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対人恐怖、人見知り、場所見知り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、不安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おどおどする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en-US"/>
              </w:rPr>
              <w:t>etc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rtl w:val="0"/>
                <w:lang w:val="en-US"/>
                <w14:textFill>
                  <w14:solidFill>
                    <w14:srgbClr w14:val="FF0000"/>
                  </w14:solidFill>
                </w14:textFill>
              </w:rPr>
              <w:t>※</w:t>
            </w:r>
            <w:r>
              <w:rPr>
                <w:rFonts w:ascii="メイリオ" w:cs="メイリオ" w:hAnsi="メイリオ" w:eastAsia="メイリオ"/>
                <w:outline w:val="0"/>
                <w:color w:val="ff0000"/>
                <w:sz w:val="24"/>
                <w:szCs w:val="24"/>
                <w:u w:color="ff0000"/>
                <w:shd w:val="nil" w:color="auto" w:fill="auto"/>
                <w:rtl w:val="0"/>
                <w:lang w:val="ja-JP" w:eastAsia="ja-JP"/>
                <w14:textFill>
                  <w14:solidFill>
                    <w14:srgbClr w14:val="FF0000"/>
                  </w14:solidFill>
                </w14:textFill>
              </w:rPr>
              <w:t>事件や事故など、強烈なトラウマ体験がある方は、本物の恐怖なのでこちらに当たりません</w:t>
            </w:r>
          </w:p>
        </w:tc>
        <w:tc>
          <w:tcPr>
            <w:tcW w:type="dxa" w:w="270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405" w:hRule="atLeast"/>
        </w:trPr>
        <w:tc>
          <w:tcPr>
            <w:tcW w:type="dxa" w:w="6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メイリオ" w:cs="メイリオ" w:hAnsi="メイリオ" w:eastAsia="メイリオ"/>
                <w:b w:val="1"/>
                <w:bCs w:val="1"/>
                <w:kern w:val="24"/>
                <w:sz w:val="32"/>
                <w:szCs w:val="32"/>
                <w:shd w:val="nil" w:color="auto" w:fill="auto"/>
                <w:rtl w:val="0"/>
                <w:lang w:val="ja-JP" w:eastAsia="ja-JP"/>
              </w:rPr>
              <w:t>光の部分</w:t>
            </w:r>
          </w:p>
        </w:tc>
        <w:tc>
          <w:tcPr>
            <w:tcW w:type="dxa" w:w="270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2390" w:hRule="atLeast"/>
        </w:trPr>
        <w:tc>
          <w:tcPr>
            <w:tcW w:type="dxa" w:w="965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・慎重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・未来をイメージすることが得意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・敏感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・記憶力がいい</w:t>
            </w:r>
          </w:p>
        </w:tc>
      </w:tr>
      <w:tr>
        <w:tblPrEx>
          <w:shd w:val="clear" w:color="auto" w:fill="ced7e7"/>
        </w:tblPrEx>
        <w:trPr>
          <w:trHeight w:val="724" w:hRule="atLeast"/>
        </w:trPr>
        <w:tc>
          <w:tcPr>
            <w:tcW w:type="dxa" w:w="965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line="48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闇の部分</w:t>
            </w:r>
          </w:p>
        </w:tc>
      </w:tr>
      <w:tr>
        <w:tblPrEx>
          <w:shd w:val="clear" w:color="auto" w:fill="ced7e7"/>
        </w:tblPrEx>
        <w:trPr>
          <w:trHeight w:val="4490" w:hRule="atLeast"/>
        </w:trPr>
        <w:tc>
          <w:tcPr>
            <w:tcW w:type="dxa" w:w="9659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・チャレンジが怖くてできない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・被害妄想が激しくなり、自分を追い込んでしまう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・ときに攻撃的になる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・勘違いや思い込みが強い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en-US"/>
              </w:rPr>
              <w:t>→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身体が反応してしまう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・得体の知れない恐怖や不安を抱え込む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・寂しさを抱えている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・ひどくなると「全て麻痺するわたし」になる</w:t>
            </w:r>
          </w:p>
        </w:tc>
      </w:tr>
    </w:tbl>
    <w:p>
      <w:pPr>
        <w:pStyle w:val="heading 1"/>
        <w:jc w:val="center"/>
        <w:rPr>
          <w:b w:val="0"/>
          <w:bCs w:val="0"/>
          <w:lang w:val="ja-JP" w:eastAsia="ja-JP"/>
        </w:rPr>
      </w:pPr>
    </w:p>
    <w:p>
      <w:pPr>
        <w:pStyle w:val="Normal.0"/>
        <w:jc w:val="left"/>
        <w:rPr>
          <w:rFonts w:ascii="ＭＳ 明朝" w:cs="ＭＳ 明朝" w:hAnsi="ＭＳ 明朝" w:eastAsia="ＭＳ 明朝"/>
          <w:lang w:val="ja-JP" w:eastAsia="ja-JP"/>
        </w:rPr>
      </w:pPr>
    </w:p>
    <w:tbl>
      <w:tblPr>
        <w:tblW w:w="1057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574"/>
      </w:tblGrid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 (Web)"/>
              <w:spacing w:line="48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最大の負のパターン</w:t>
            </w:r>
          </w:p>
        </w:tc>
      </w:tr>
      <w:tr>
        <w:tblPrEx>
          <w:shd w:val="clear" w:color="auto" w:fill="ced7e7"/>
        </w:tblPrEx>
        <w:trPr>
          <w:trHeight w:val="99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被害者意識が抜けずどんどん弱いものになっていき、他者に依存するようになる（共依存）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コミュニケーションの取り方</w:t>
            </w:r>
          </w:p>
        </w:tc>
      </w:tr>
      <w:tr>
        <w:tblPrEx>
          <w:shd w:val="clear" w:color="auto" w:fill="ced7e7"/>
        </w:tblPrEx>
        <w:trPr>
          <w:trHeight w:val="197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rtl w:val="0"/>
                <w:lang w:val="ja-JP" w:eastAsia="ja-JP"/>
              </w:rPr>
              <w:t>恐怖のコアイメージが強い場合、未来への不安がほとんど。よく使う言葉は「わからない」「できない」「心配」。未知のもの、わからないことに一番恐怖がでます。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「怖い怖い！」という感情が出たら、ゆっくり息を吐いて恐怖を逃がす。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そのうえで「本当のわたし」が諭して、「思ったより大丈夫だった」という経験を積み重ねる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こと。過去の失敗を癒すこと。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感情と言葉がけ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諦め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・・どうせ無理、望んでも叶えられない、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望んで手に入らなかったら絶望を味わうことになる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不安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・・こうなったらどうしよう、失敗したらどうしよう、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足元がグラグラする感覚、頑張らないとだめだ</w:t>
            </w:r>
          </w:p>
        </w:tc>
      </w:tr>
      <w:tr>
        <w:tblPrEx>
          <w:shd w:val="clear" w:color="auto" w:fill="ced7e7"/>
        </w:tblPrEx>
        <w:trPr>
          <w:trHeight w:val="323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被害妄想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・・みんな私を嫌ってる、あの人が酷いことをしてきた、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こんなことをするのは私のこと大切にしてない証拠、私は可哀想、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私は悪くない、あのことがあって私は不幸だ、なんで私のことわかってくれないの、なんで私ばっかりこんなに辛い目にあうの？、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あなたは加害者で私は被害者、相手のせいにする方が楽、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相手をずっと責め続ける、自分の人生に責任を持ちたくない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大勢の中でも一人、私だけ除け者になる、誰も本当の私を知らない、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みんな信じられない、私は人を好きになったりしない</w:t>
            </w:r>
          </w:p>
        </w:tc>
      </w:tr>
    </w:tbl>
    <w:p>
      <w:pPr>
        <w:pStyle w:val="Normal.0"/>
        <w:jc w:val="left"/>
        <w:rPr>
          <w:rFonts w:ascii="ＭＳ 明朝" w:cs="ＭＳ 明朝" w:hAnsi="ＭＳ 明朝" w:eastAsia="ＭＳ 明朝"/>
          <w:lang w:val="ja-JP" w:eastAsia="ja-JP"/>
        </w:rPr>
      </w:pPr>
    </w:p>
    <w:p>
      <w:pPr>
        <w:pStyle w:val="デフォルト 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</w:pPr>
      <w:r>
        <w:rPr>
          <w:rFonts w:ascii="メイリオ" w:cs="メイリオ" w:hAnsi="メイリオ" w:eastAsia="メイリオ"/>
          <w:b w:val="1"/>
          <w:bCs w:val="1"/>
          <w:sz w:val="28"/>
          <w:szCs w:val="28"/>
          <w:lang w:val="ja-JP" w:eastAsia="ja-JP"/>
        </w:rPr>
        <w:br w:type="page"/>
      </w:r>
    </w:p>
    <w:tbl>
      <w:tblPr>
        <w:tblW w:w="1057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574"/>
      </w:tblGrid>
      <w:tr>
        <w:tblPrEx>
          <w:shd w:val="clear" w:color="auto" w:fill="ced7e7"/>
        </w:tblPrEx>
        <w:trPr>
          <w:trHeight w:val="155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依存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・・私のこと助けてよ、あなたがいないとダメ、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私のこと必要でしょ？、依存してくれないと怖い、一人になりたくない、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なんで感謝してくれないの、なんで私のことわかってくれないの、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あの人がいないと虚しい、自分の人生に責任を持ちたくない</w:t>
            </w:r>
          </w:p>
        </w:tc>
      </w:tr>
    </w:tbl>
    <w:p>
      <w:pPr>
        <w:pStyle w:val="デフォルト A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  <w:rPr>
          <w:rFonts w:ascii="メイリオ" w:cs="メイリオ" w:hAnsi="メイリオ" w:eastAsia="メイリオ"/>
          <w:b w:val="1"/>
          <w:bCs w:val="1"/>
          <w:sz w:val="28"/>
          <w:szCs w:val="28"/>
          <w:lang w:val="ja-JP" w:eastAsia="ja-JP"/>
        </w:rPr>
      </w:pPr>
    </w:p>
    <w:p>
      <w:pPr>
        <w:pStyle w:val="デフォルト 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</w:pPr>
      <w:r>
        <w:rPr>
          <w:rFonts w:ascii="メイリオ" w:cs="メイリオ" w:hAnsi="メイリオ" w:eastAsia="メイリオ"/>
          <w:b w:val="1"/>
          <w:bCs w:val="1"/>
          <w:sz w:val="28"/>
          <w:szCs w:val="28"/>
          <w:lang w:val="ja-JP" w:eastAsia="ja-JP"/>
        </w:rPr>
        <w:br w:type="page"/>
      </w:r>
    </w:p>
    <w:p>
      <w:pPr>
        <w:pStyle w:val="heading 1"/>
        <w:jc w:val="center"/>
        <w:rPr>
          <w:b w:val="0"/>
          <w:bCs w:val="0"/>
          <w:lang w:val="ja-JP" w:eastAsia="ja-JP"/>
        </w:rPr>
      </w:pPr>
      <w:r>
        <w:rPr>
          <w:rFonts w:ascii="ＭＳ ゴシック" w:cs="ＭＳ ゴシック" w:hAnsi="ＭＳ ゴシック" w:eastAsia="ＭＳ ゴシック"/>
          <w:b w:val="0"/>
          <w:bCs w:val="0"/>
          <w:rtl w:val="0"/>
          <w:lang w:val="ja-JP" w:eastAsia="ja-JP"/>
        </w:rPr>
        <w:t>履歴書</w:t>
      </w:r>
    </w:p>
    <w:tbl>
      <w:tblPr>
        <w:tblW w:w="1055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959"/>
        <w:gridCol w:w="3593"/>
      </w:tblGrid>
      <w:tr>
        <w:tblPrEx>
          <w:shd w:val="clear" w:color="auto" w:fill="ced7e7"/>
        </w:tblPrEx>
        <w:trPr>
          <w:trHeight w:val="985" w:hRule="atLeast"/>
        </w:trPr>
        <w:tc>
          <w:tcPr>
            <w:tcW w:type="dxa" w:w="6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  <w:rPr>
                <w:rFonts w:ascii="ＭＳ 明朝" w:cs="ＭＳ 明朝" w:hAnsi="ＭＳ 明朝" w:eastAsia="ＭＳ 明朝"/>
                <w:shd w:val="nil" w:color="auto" w:fill="auto"/>
              </w:rPr>
            </w:pPr>
            <w:r>
              <w:rPr>
                <w:rFonts w:ascii="ＭＳ 明朝" w:cs="ＭＳ 明朝" w:hAnsi="ＭＳ 明朝" w:eastAsia="ＭＳ 明朝"/>
                <w:shd w:val="nil" w:color="auto" w:fill="auto"/>
                <w:rtl w:val="0"/>
                <w:lang w:val="ja-JP" w:eastAsia="ja-JP"/>
              </w:rPr>
              <w:t>氏名</w:t>
            </w:r>
          </w:p>
          <w:p>
            <w:pPr>
              <w:pStyle w:val="Normal.0"/>
              <w:tabs>
                <w:tab w:val="left" w:pos="5194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40"/>
                <w:szCs w:val="40"/>
                <w:shd w:val="nil" w:color="auto" w:fill="auto"/>
                <w:rtl w:val="0"/>
                <w:lang w:val="ja-JP" w:eastAsia="ja-JP"/>
              </w:rPr>
              <w:t>良い子のわたし</w:t>
            </w:r>
          </w:p>
        </w:tc>
        <w:tc>
          <w:tcPr>
            <w:tcW w:type="dxa" w:w="359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Century" w:cs="Century" w:hAnsi="Century" w:eastAsia="Century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572261" cy="2359025"/>
                  <wp:effectExtent l="0" t="0" r="0" b="0"/>
                  <wp:docPr id="1073741831" name="officeArt object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6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1" cy="2359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1630" w:hRule="atLeast"/>
        </w:trPr>
        <w:tc>
          <w:tcPr>
            <w:tcW w:type="dxa" w:w="6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優等生、仕切りや、おせっかい、世話好き、長女気質、未来志向、姉御肌、兄貴気質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en-US"/>
              </w:rPr>
              <w:t>etc</w:t>
            </w:r>
          </w:p>
        </w:tc>
        <w:tc>
          <w:tcPr>
            <w:tcW w:type="dxa" w:w="35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843" w:hRule="atLeast"/>
        </w:trPr>
        <w:tc>
          <w:tcPr>
            <w:tcW w:type="dxa" w:w="6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メイリオ" w:cs="メイリオ" w:hAnsi="メイリオ" w:eastAsia="メイリオ"/>
                <w:b w:val="1"/>
                <w:bCs w:val="1"/>
                <w:kern w:val="24"/>
                <w:sz w:val="32"/>
                <w:szCs w:val="32"/>
                <w:shd w:val="nil" w:color="auto" w:fill="auto"/>
                <w:rtl w:val="0"/>
                <w:lang w:val="ja-JP" w:eastAsia="ja-JP"/>
              </w:rPr>
              <w:t>光の部分</w:t>
            </w:r>
          </w:p>
        </w:tc>
        <w:tc>
          <w:tcPr>
            <w:tcW w:type="dxa" w:w="359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2390" w:hRule="atLeast"/>
        </w:trPr>
        <w:tc>
          <w:tcPr>
            <w:tcW w:type="dxa" w:w="105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・向上心があり、努力家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・成長することが好き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・人のお世話も好き、社交的でコミュニケーション能力がある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・ポジティブなことが多い</w:t>
            </w:r>
          </w:p>
        </w:tc>
      </w:tr>
      <w:tr>
        <w:tblPrEx>
          <w:shd w:val="clear" w:color="auto" w:fill="ced7e7"/>
        </w:tblPrEx>
        <w:trPr>
          <w:trHeight w:val="474" w:hRule="atLeast"/>
        </w:trPr>
        <w:tc>
          <w:tcPr>
            <w:tcW w:type="dxa" w:w="105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line="48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闇の部分</w:t>
            </w:r>
          </w:p>
        </w:tc>
      </w:tr>
      <w:tr>
        <w:tblPrEx>
          <w:shd w:val="clear" w:color="auto" w:fill="ced7e7"/>
        </w:tblPrEx>
        <w:trPr>
          <w:trHeight w:val="3090" w:hRule="atLeast"/>
        </w:trPr>
        <w:tc>
          <w:tcPr>
            <w:tcW w:type="dxa" w:w="1055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・ネガティブを嫌いジャッジする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・他人から嫌われるのが怖い、他人の評価が気になる、世間体を気にする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・他人に認められない、思うような結果が得られないと、他のネガティブなセルフイメージに切り替わる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・コンプレックスやできない自分を認められない</w:t>
            </w:r>
          </w:p>
        </w:tc>
      </w:tr>
    </w:tbl>
    <w:p>
      <w:pPr>
        <w:pStyle w:val="heading 1"/>
        <w:jc w:val="center"/>
        <w:rPr>
          <w:b w:val="0"/>
          <w:bCs w:val="0"/>
          <w:lang w:val="ja-JP" w:eastAsia="ja-JP"/>
        </w:rPr>
      </w:pPr>
    </w:p>
    <w:p>
      <w:pPr>
        <w:pStyle w:val="Normal.0"/>
        <w:jc w:val="left"/>
        <w:rPr>
          <w:rFonts w:ascii="ＭＳ 明朝" w:cs="ＭＳ 明朝" w:hAnsi="ＭＳ 明朝" w:eastAsia="ＭＳ 明朝"/>
          <w:lang w:val="ja-JP" w:eastAsia="ja-JP"/>
        </w:rPr>
      </w:pPr>
    </w:p>
    <w:tbl>
      <w:tblPr>
        <w:tblW w:w="1049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499"/>
      </w:tblGrid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4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 (Web)"/>
              <w:spacing w:line="48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最大の負のパターン</w:t>
            </w:r>
          </w:p>
        </w:tc>
      </w:tr>
      <w:tr>
        <w:tblPrEx>
          <w:shd w:val="clear" w:color="auto" w:fill="ced7e7"/>
        </w:tblPrEx>
        <w:trPr>
          <w:trHeight w:val="990" w:hRule="atLeast"/>
        </w:trPr>
        <w:tc>
          <w:tcPr>
            <w:tcW w:type="dxa" w:w="104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偽善的で自分のネガティブさを見てみないふりをするため、ネガティブなコアイメージを生み出しやすい</w:t>
            </w:r>
          </w:p>
        </w:tc>
      </w:tr>
    </w:tbl>
    <w:p>
      <w:pPr>
        <w:pStyle w:val="Normal.0"/>
        <w:jc w:val="left"/>
        <w:rPr>
          <w:rFonts w:ascii="ＭＳ 明朝" w:cs="ＭＳ 明朝" w:hAnsi="ＭＳ 明朝" w:eastAsia="ＭＳ 明朝"/>
          <w:lang w:val="ja-JP" w:eastAsia="ja-JP"/>
        </w:rPr>
      </w:pPr>
    </w:p>
    <w:p>
      <w:pPr>
        <w:pStyle w:val="Normal.0"/>
        <w:jc w:val="left"/>
      </w:pPr>
      <w:r>
        <w:rPr>
          <w:rFonts w:ascii="メイリオ" w:cs="メイリオ" w:hAnsi="メイリオ" w:eastAsia="メイリオ"/>
          <w:b w:val="1"/>
          <w:bCs w:val="1"/>
          <w:sz w:val="32"/>
          <w:szCs w:val="32"/>
        </w:rPr>
        <w:br w:type="page"/>
      </w:r>
    </w:p>
    <w:tbl>
      <w:tblPr>
        <w:tblW w:w="1049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499"/>
      </w:tblGrid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4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コミュニケーションの取り方</w:t>
            </w:r>
          </w:p>
        </w:tc>
      </w:tr>
      <w:tr>
        <w:tblPrEx>
          <w:shd w:val="clear" w:color="auto" w:fill="ced7e7"/>
        </w:tblPrEx>
        <w:trPr>
          <w:trHeight w:val="990" w:hRule="atLeast"/>
        </w:trPr>
        <w:tc>
          <w:tcPr>
            <w:tcW w:type="dxa" w:w="104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人には必ず欠点や闇がある。そこも含めて愛すべき存在であり、陰陽揃って完璧になれることを教える。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4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感情と言葉がけ</w:t>
            </w:r>
          </w:p>
        </w:tc>
      </w:tr>
      <w:tr>
        <w:tblPrEx>
          <w:shd w:val="clear" w:color="auto" w:fill="ced7e7"/>
        </w:tblPrEx>
        <w:trPr>
          <w:trHeight w:val="1250" w:hRule="atLeast"/>
        </w:trPr>
        <w:tc>
          <w:tcPr>
            <w:tcW w:type="dxa" w:w="104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承認欲求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・・認めてほしい、褒めてほしい、自分を必要としてほしい、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嫌われたくない、私は善良で綺麗な人間だ、醜い自分やネガティブな自分は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  <w:t>NG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、期待に応えられない自分は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  <w:t>NG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zh-TW" w:eastAsia="zh-TW"/>
              </w:rPr>
              <w:t>、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承認欲求が強い自分はダメだ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4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驕り、マウント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・・相手を下に見る、能力がないくせに、偉そうにするな、相手は自分以下の人間だ、そんな奴はいなくていい、周りはバカばっかりだ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4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嫉妬、妬み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・・あの人はいいな、自分には何もない、悔しい、兄（姉、妹、弟）ばっかりずるい、妬んじゃダメだ、嫉妬がある自分はなんて醜いんだ</w:t>
            </w:r>
          </w:p>
        </w:tc>
      </w:tr>
      <w:tr>
        <w:tblPrEx>
          <w:shd w:val="clear" w:color="auto" w:fill="ced7e7"/>
        </w:tblPrEx>
        <w:trPr>
          <w:trHeight w:val="2390" w:hRule="atLeast"/>
        </w:trPr>
        <w:tc>
          <w:tcPr>
            <w:tcW w:type="dxa" w:w="104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完璧主義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完璧じゃ無いとダメ、人の意見は聞きたくない、意見は曲げたくない、自分が正しいのに、誰も自分にはついてこれない、できて当然、できない自分はダメ、努力しない奴はダメ、努力しない自分はだめ、努力しない奴やできない奴は嫌い、どこまでも高めたい、他人の言うことなど聞かない、命を削るような生き方しかできない、誰にも理解されなくていい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r>
          </w:p>
        </w:tc>
      </w:tr>
    </w:tbl>
    <w:p>
      <w:pPr>
        <w:pStyle w:val="Normal.0"/>
        <w:jc w:val="left"/>
        <w:rPr>
          <w:rFonts w:ascii="メイリオ" w:cs="メイリオ" w:hAnsi="メイリオ" w:eastAsia="メイリオ"/>
          <w:b w:val="1"/>
          <w:bCs w:val="1"/>
          <w:sz w:val="32"/>
          <w:szCs w:val="32"/>
        </w:rPr>
      </w:pPr>
    </w:p>
    <w:p>
      <w:pPr>
        <w:pStyle w:val="デフォルト 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</w:pPr>
      <w:r>
        <w:rPr>
          <w:rFonts w:ascii="メイリオ" w:cs="メイリオ" w:hAnsi="メイリオ" w:eastAsia="メイリオ"/>
          <w:b w:val="1"/>
          <w:bCs w:val="1"/>
          <w:sz w:val="28"/>
          <w:szCs w:val="28"/>
          <w:lang w:val="ja-JP" w:eastAsia="ja-JP"/>
        </w:rPr>
        <w:br w:type="page"/>
      </w:r>
    </w:p>
    <w:p>
      <w:pPr>
        <w:pStyle w:val="heading 1"/>
        <w:jc w:val="center"/>
        <w:rPr>
          <w:b w:val="0"/>
          <w:bCs w:val="0"/>
          <w:lang w:val="ja-JP" w:eastAsia="ja-JP"/>
        </w:rPr>
      </w:pPr>
      <w:r>
        <w:rPr>
          <w:rFonts w:ascii="ＭＳ ゴシック" w:cs="ＭＳ ゴシック" w:hAnsi="ＭＳ ゴシック" w:eastAsia="ＭＳ ゴシック"/>
          <w:b w:val="0"/>
          <w:bCs w:val="0"/>
          <w:rtl w:val="0"/>
          <w:lang w:val="ja-JP" w:eastAsia="ja-JP"/>
        </w:rPr>
        <w:t>履歴書</w:t>
      </w:r>
    </w:p>
    <w:tbl>
      <w:tblPr>
        <w:tblW w:w="1097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959"/>
        <w:gridCol w:w="4013"/>
      </w:tblGrid>
      <w:tr>
        <w:tblPrEx>
          <w:shd w:val="clear" w:color="auto" w:fill="ced7e7"/>
        </w:tblPrEx>
        <w:trPr>
          <w:trHeight w:val="985" w:hRule="atLeast"/>
        </w:trPr>
        <w:tc>
          <w:tcPr>
            <w:tcW w:type="dxa" w:w="6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  <w:rPr>
                <w:rFonts w:ascii="ＭＳ 明朝" w:cs="ＭＳ 明朝" w:hAnsi="ＭＳ 明朝" w:eastAsia="ＭＳ 明朝"/>
                <w:shd w:val="nil" w:color="auto" w:fill="auto"/>
              </w:rPr>
            </w:pPr>
            <w:r>
              <w:rPr>
                <w:rFonts w:ascii="ＭＳ 明朝" w:cs="ＭＳ 明朝" w:hAnsi="ＭＳ 明朝" w:eastAsia="ＭＳ 明朝"/>
                <w:shd w:val="nil" w:color="auto" w:fill="auto"/>
                <w:rtl w:val="0"/>
                <w:lang w:val="ja-JP" w:eastAsia="ja-JP"/>
              </w:rPr>
              <w:t>氏名</w:t>
            </w:r>
          </w:p>
          <w:p>
            <w:pPr>
              <w:pStyle w:val="Normal.0"/>
              <w:tabs>
                <w:tab w:val="left" w:pos="5194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40"/>
                <w:szCs w:val="40"/>
                <w:shd w:val="nil" w:color="auto" w:fill="auto"/>
                <w:rtl w:val="0"/>
                <w:lang w:val="ja-JP" w:eastAsia="ja-JP"/>
              </w:rPr>
              <w:t>プライドが高いわたし</w:t>
            </w:r>
          </w:p>
        </w:tc>
        <w:tc>
          <w:tcPr>
            <w:tcW w:type="dxa" w:w="4013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Century" w:cs="Century" w:hAnsi="Century" w:eastAsia="Century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572261" cy="2359025"/>
                  <wp:effectExtent l="0" t="0" r="0" b="0"/>
                  <wp:docPr id="1073741832" name="officeArt object" descr="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7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1" cy="2359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1750" w:hRule="atLeast"/>
        </w:trPr>
        <w:tc>
          <w:tcPr>
            <w:tcW w:type="dxa" w:w="6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見栄っ張り、嘘つき、自己保身、正義感が強い、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攻撃的、人の目が気になる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en-US"/>
              </w:rPr>
              <w:t>etc</w:t>
            </w:r>
          </w:p>
        </w:tc>
        <w:tc>
          <w:tcPr>
            <w:tcW w:type="dxa" w:w="40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723" w:hRule="atLeast"/>
        </w:trPr>
        <w:tc>
          <w:tcPr>
            <w:tcW w:type="dxa" w:w="69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メイリオ" w:cs="メイリオ" w:hAnsi="メイリオ" w:eastAsia="メイリオ"/>
                <w:b w:val="1"/>
                <w:bCs w:val="1"/>
                <w:kern w:val="24"/>
                <w:sz w:val="32"/>
                <w:szCs w:val="32"/>
                <w:shd w:val="nil" w:color="auto" w:fill="auto"/>
                <w:rtl w:val="0"/>
                <w:lang w:val="ja-JP" w:eastAsia="ja-JP"/>
              </w:rPr>
              <w:t>光の部分</w:t>
            </w:r>
          </w:p>
        </w:tc>
        <w:tc>
          <w:tcPr>
            <w:tcW w:type="dxa" w:w="4013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2390" w:hRule="atLeast"/>
        </w:trPr>
        <w:tc>
          <w:tcPr>
            <w:tcW w:type="dxa" w:w="1097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・目標達成に意欲的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・変わる意欲もある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・責任感も強く、頼られる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・成功体験がある</w:t>
            </w:r>
          </w:p>
        </w:tc>
      </w:tr>
      <w:tr>
        <w:tblPrEx>
          <w:shd w:val="clear" w:color="auto" w:fill="ced7e7"/>
        </w:tblPrEx>
        <w:trPr>
          <w:trHeight w:val="519" w:hRule="atLeast"/>
        </w:trPr>
        <w:tc>
          <w:tcPr>
            <w:tcW w:type="dxa" w:w="1097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line="48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闇の部分</w:t>
            </w:r>
          </w:p>
        </w:tc>
      </w:tr>
      <w:tr>
        <w:tblPrEx>
          <w:shd w:val="clear" w:color="auto" w:fill="ced7e7"/>
        </w:tblPrEx>
        <w:trPr>
          <w:trHeight w:val="3790" w:hRule="atLeast"/>
        </w:trPr>
        <w:tc>
          <w:tcPr>
            <w:tcW w:type="dxa" w:w="1097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・実力が伴わないと、比例して不安が強くなる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・自分の正しさを証明しようとする、頑な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・人を見下し、謙虚さが無い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・口だけ理想を語り、行動が伴わない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・攻撃的になる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・自分のやり方にこだわり、中身が無い</w:t>
            </w:r>
          </w:p>
        </w:tc>
      </w:tr>
    </w:tbl>
    <w:p>
      <w:pPr>
        <w:pStyle w:val="heading 1"/>
        <w:jc w:val="center"/>
        <w:rPr>
          <w:b w:val="0"/>
          <w:bCs w:val="0"/>
          <w:lang w:val="ja-JP" w:eastAsia="ja-JP"/>
        </w:rPr>
      </w:pPr>
    </w:p>
    <w:p>
      <w:pPr>
        <w:pStyle w:val="Normal.0"/>
        <w:jc w:val="left"/>
        <w:rPr>
          <w:rFonts w:ascii="ＭＳ 明朝" w:cs="ＭＳ 明朝" w:hAnsi="ＭＳ 明朝" w:eastAsia="ＭＳ 明朝"/>
          <w:lang w:val="ja-JP" w:eastAsia="ja-JP"/>
        </w:rPr>
      </w:pPr>
    </w:p>
    <w:tbl>
      <w:tblPr>
        <w:tblW w:w="1090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904"/>
      </w:tblGrid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 (Web)"/>
              <w:spacing w:line="48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最大の負のパターン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現実剥離が起こって、傲慢になり、成長が一定で止まる</w:t>
            </w:r>
          </w:p>
        </w:tc>
      </w:tr>
    </w:tbl>
    <w:p>
      <w:pPr>
        <w:pStyle w:val="Normal.0"/>
        <w:jc w:val="left"/>
        <w:rPr>
          <w:rFonts w:ascii="ＭＳ 明朝" w:cs="ＭＳ 明朝" w:hAnsi="ＭＳ 明朝" w:eastAsia="ＭＳ 明朝"/>
          <w:lang w:val="ja-JP" w:eastAsia="ja-JP"/>
        </w:rPr>
      </w:pPr>
    </w:p>
    <w:p>
      <w:pPr>
        <w:pStyle w:val="Normal.0"/>
        <w:jc w:val="left"/>
      </w:pPr>
      <w:r>
        <w:rPr>
          <w:rFonts w:ascii="メイリオ" w:cs="メイリオ" w:hAnsi="メイリオ" w:eastAsia="メイリオ"/>
          <w:b w:val="1"/>
          <w:bCs w:val="1"/>
          <w:sz w:val="32"/>
          <w:szCs w:val="32"/>
        </w:rPr>
        <w:br w:type="page"/>
      </w:r>
    </w:p>
    <w:tbl>
      <w:tblPr>
        <w:tblW w:w="1090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904"/>
      </w:tblGrid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コミュニケーションの取り方</w:t>
            </w:r>
          </w:p>
        </w:tc>
      </w:tr>
      <w:tr>
        <w:tblPrEx>
          <w:shd w:val="clear" w:color="auto" w:fill="ced7e7"/>
        </w:tblPrEx>
        <w:trPr>
          <w:trHeight w:val="990" w:hRule="atLeast"/>
        </w:trPr>
        <w:tc>
          <w:tcPr>
            <w:tcW w:type="dxa" w:w="10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今の現状と、中身が伴っていない空っぽである事実を伝えて、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真の実力者になることを促す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感情と言葉がけ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shd w:val="nil" w:color="auto" w:fill="auto"/>
                <w:rtl w:val="0"/>
                <w:lang w:val="ja-JP" w:eastAsia="ja-JP"/>
              </w:rPr>
              <w:t>見捨てる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・・あなたなんて必要ない、いなくなってほしい、いらない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驕り、マウント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・・相手を下に見る、能力がないくせに、偉そうにするな、相手は自分以下の人間だ、そんな奴はいなくていい、周りはバカばっかりだ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嫉妬、妬み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・・あの人はいいな、自分には何もない、悔しい、兄（姉、妹、弟）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ばっかりずるい、妬んじゃダメだ、嫉妬がある自分はなんて醜いんだ</w:t>
            </w:r>
          </w:p>
        </w:tc>
      </w:tr>
      <w:tr>
        <w:tblPrEx>
          <w:shd w:val="clear" w:color="auto" w:fill="ced7e7"/>
        </w:tblPrEx>
        <w:trPr>
          <w:trHeight w:val="1970" w:hRule="atLeast"/>
        </w:trPr>
        <w:tc>
          <w:tcPr>
            <w:tcW w:type="dxa" w:w="10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完璧主義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完璧じゃ無いとダメ、人の意見は聞きたくない、意見は曲げたくない、自分が正しいのに、誰も自分にはついてこれない、できて当然、できない自分はダメ、努力しない奴はダメ、努力しない自分はだめ、努力しない奴やできない奴は嫌い、どこまでも高めたい、他人の言うことなど聞かない、命を削るような生き方しかできない、誰にも理解されなくていい</w:t>
            </w:r>
          </w:p>
        </w:tc>
      </w:tr>
      <w:tr>
        <w:tblPrEx>
          <w:shd w:val="clear" w:color="auto" w:fill="ced7e7"/>
        </w:tblPrEx>
        <w:trPr>
          <w:trHeight w:val="1130" w:hRule="atLeast"/>
        </w:trPr>
        <w:tc>
          <w:tcPr>
            <w:tcW w:type="dxa" w:w="109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冷淡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・・他の人がどうなろうとどうでもいい、自分さえ良ければいい、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他人に興味がない、他人を好きになるのが怖い、自分の世界を守りたい、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b w:val="0"/>
                <w:bCs w:val="0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強い欠乏感を感じてる</w:t>
            </w:r>
          </w:p>
        </w:tc>
      </w:tr>
    </w:tbl>
    <w:p>
      <w:pPr>
        <w:pStyle w:val="Normal.0"/>
        <w:jc w:val="left"/>
        <w:rPr>
          <w:rFonts w:ascii="メイリオ" w:cs="メイリオ" w:hAnsi="メイリオ" w:eastAsia="メイリオ"/>
          <w:b w:val="1"/>
          <w:bCs w:val="1"/>
          <w:sz w:val="32"/>
          <w:szCs w:val="32"/>
        </w:rPr>
      </w:pPr>
    </w:p>
    <w:p>
      <w:pPr>
        <w:pStyle w:val="デフォルト 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pacing w:before="0" w:line="240" w:lineRule="auto"/>
      </w:pPr>
      <w:r>
        <w:rPr>
          <w:rFonts w:ascii="メイリオ" w:cs="メイリオ" w:hAnsi="メイリオ" w:eastAsia="メイリオ"/>
          <w:b w:val="1"/>
          <w:bCs w:val="1"/>
          <w:sz w:val="28"/>
          <w:szCs w:val="28"/>
          <w:lang w:val="ja-JP" w:eastAsia="ja-JP"/>
        </w:rPr>
        <w:br w:type="page"/>
      </w:r>
    </w:p>
    <w:p>
      <w:pPr>
        <w:pStyle w:val="heading 1"/>
        <w:jc w:val="center"/>
        <w:rPr>
          <w:b w:val="0"/>
          <w:bCs w:val="0"/>
          <w:lang w:val="ja-JP" w:eastAsia="ja-JP"/>
        </w:rPr>
      </w:pPr>
      <w:r>
        <w:rPr>
          <w:rFonts w:ascii="ＭＳ ゴシック" w:cs="ＭＳ ゴシック" w:hAnsi="ＭＳ ゴシック" w:eastAsia="ＭＳ ゴシック"/>
          <w:b w:val="0"/>
          <w:bCs w:val="0"/>
          <w:rtl w:val="0"/>
          <w:lang w:val="ja-JP" w:eastAsia="ja-JP"/>
        </w:rPr>
        <w:t>履歴書</w:t>
      </w:r>
    </w:p>
    <w:tbl>
      <w:tblPr>
        <w:tblW w:w="10657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837"/>
        <w:gridCol w:w="2820"/>
      </w:tblGrid>
      <w:tr>
        <w:tblPrEx>
          <w:shd w:val="clear" w:color="auto" w:fill="ced7e7"/>
        </w:tblPrEx>
        <w:trPr>
          <w:trHeight w:val="985" w:hRule="atLeast"/>
        </w:trPr>
        <w:tc>
          <w:tcPr>
            <w:tcW w:type="dxa" w:w="78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  <w:rPr>
                <w:rFonts w:ascii="ＭＳ 明朝" w:cs="ＭＳ 明朝" w:hAnsi="ＭＳ 明朝" w:eastAsia="ＭＳ 明朝"/>
                <w:shd w:val="nil" w:color="auto" w:fill="auto"/>
              </w:rPr>
            </w:pPr>
            <w:r>
              <w:rPr>
                <w:rFonts w:ascii="ＭＳ 明朝" w:cs="ＭＳ 明朝" w:hAnsi="ＭＳ 明朝" w:eastAsia="ＭＳ 明朝"/>
                <w:shd w:val="nil" w:color="auto" w:fill="auto"/>
                <w:rtl w:val="0"/>
                <w:lang w:val="ja-JP" w:eastAsia="ja-JP"/>
              </w:rPr>
              <w:t>氏名</w:t>
            </w:r>
          </w:p>
          <w:p>
            <w:pPr>
              <w:pStyle w:val="Normal.0"/>
              <w:tabs>
                <w:tab w:val="left" w:pos="5194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40"/>
                <w:szCs w:val="40"/>
                <w:shd w:val="nil" w:color="auto" w:fill="auto"/>
                <w:rtl w:val="0"/>
                <w:lang w:val="ja-JP" w:eastAsia="ja-JP"/>
              </w:rPr>
              <w:t>コンプレックスが強いわたし</w:t>
            </w:r>
          </w:p>
        </w:tc>
        <w:tc>
          <w:tcPr>
            <w:tcW w:type="dxa" w:w="282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Century" w:cs="Century" w:hAnsi="Century" w:eastAsia="Century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572261" cy="2359025"/>
                  <wp:effectExtent l="0" t="0" r="0" b="0"/>
                  <wp:docPr id="1073741833" name="officeArt object" descr="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8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1" cy="2359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1585" w:hRule="atLeast"/>
        </w:trPr>
        <w:tc>
          <w:tcPr>
            <w:tcW w:type="dxa" w:w="78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自己否定、自己憐憫、謙虚過ぎる、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罪悪感が強い、自信が無い、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en-US"/>
              </w:rPr>
              <w:t>etc</w:t>
            </w:r>
          </w:p>
        </w:tc>
        <w:tc>
          <w:tcPr>
            <w:tcW w:type="dxa" w:w="282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888" w:hRule="atLeast"/>
        </w:trPr>
        <w:tc>
          <w:tcPr>
            <w:tcW w:type="dxa" w:w="78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メイリオ" w:cs="メイリオ" w:hAnsi="メイリオ" w:eastAsia="メイリオ"/>
                <w:b w:val="1"/>
                <w:bCs w:val="1"/>
                <w:kern w:val="24"/>
                <w:sz w:val="32"/>
                <w:szCs w:val="32"/>
                <w:shd w:val="nil" w:color="auto" w:fill="auto"/>
                <w:rtl w:val="0"/>
                <w:lang w:val="ja-JP" w:eastAsia="ja-JP"/>
              </w:rPr>
              <w:t>光の部分</w:t>
            </w:r>
          </w:p>
        </w:tc>
        <w:tc>
          <w:tcPr>
            <w:tcW w:type="dxa" w:w="282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2335" w:hRule="atLeast"/>
        </w:trPr>
        <w:tc>
          <w:tcPr>
            <w:tcW w:type="dxa" w:w="1065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・表現力がある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・話がうまい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・実は能力が高い</w:t>
            </w:r>
          </w:p>
        </w:tc>
      </w:tr>
      <w:tr>
        <w:tblPrEx>
          <w:shd w:val="clear" w:color="auto" w:fill="ced7e7"/>
        </w:tblPrEx>
        <w:trPr>
          <w:trHeight w:val="444" w:hRule="atLeast"/>
        </w:trPr>
        <w:tc>
          <w:tcPr>
            <w:tcW w:type="dxa" w:w="1065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line="48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闇の部分</w:t>
            </w:r>
          </w:p>
        </w:tc>
      </w:tr>
      <w:tr>
        <w:tblPrEx>
          <w:shd w:val="clear" w:color="auto" w:fill="ced7e7"/>
        </w:tblPrEx>
        <w:trPr>
          <w:trHeight w:val="3790" w:hRule="atLeast"/>
        </w:trPr>
        <w:tc>
          <w:tcPr>
            <w:tcW w:type="dxa" w:w="10657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・悲劇のヒロインを発動する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・被害者意識が強い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・エネルギヴァンパイアになったり、エネルギーを跳ね返す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・自分を憐れんで、前に進まない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・嫌な記憶をいつまでも握りしめている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・無力なふりをする（無自覚なことも多い）</w:t>
            </w:r>
          </w:p>
        </w:tc>
      </w:tr>
    </w:tbl>
    <w:p>
      <w:pPr>
        <w:pStyle w:val="heading 1"/>
        <w:jc w:val="center"/>
        <w:rPr>
          <w:b w:val="0"/>
          <w:bCs w:val="0"/>
          <w:lang w:val="ja-JP" w:eastAsia="ja-JP"/>
        </w:rPr>
      </w:pPr>
    </w:p>
    <w:p>
      <w:pPr>
        <w:pStyle w:val="Normal.0"/>
        <w:jc w:val="left"/>
        <w:rPr>
          <w:rFonts w:ascii="ＭＳ 明朝" w:cs="ＭＳ 明朝" w:hAnsi="ＭＳ 明朝" w:eastAsia="ＭＳ 明朝"/>
          <w:lang w:val="ja-JP" w:eastAsia="ja-JP"/>
        </w:rPr>
      </w:pPr>
    </w:p>
    <w:tbl>
      <w:tblPr>
        <w:tblW w:w="1057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574"/>
      </w:tblGrid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 (Web)"/>
              <w:spacing w:line="48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最大の負のパターン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被害者意識が強く「可哀想なわたし」という人生を歩み前に進まなくなる</w:t>
            </w:r>
          </w:p>
        </w:tc>
      </w:tr>
    </w:tbl>
    <w:p>
      <w:pPr>
        <w:pStyle w:val="Normal.0"/>
        <w:jc w:val="left"/>
        <w:rPr>
          <w:rFonts w:ascii="ＭＳ 明朝" w:cs="ＭＳ 明朝" w:hAnsi="ＭＳ 明朝" w:eastAsia="ＭＳ 明朝"/>
          <w:lang w:val="ja-JP" w:eastAsia="ja-JP"/>
        </w:rPr>
      </w:pPr>
    </w:p>
    <w:p>
      <w:pPr>
        <w:pStyle w:val="Normal.0"/>
        <w:jc w:val="left"/>
      </w:pPr>
      <w:r>
        <w:rPr>
          <w:rFonts w:ascii="メイリオ" w:cs="メイリオ" w:hAnsi="メイリオ" w:eastAsia="メイリオ"/>
          <w:b w:val="1"/>
          <w:bCs w:val="1"/>
          <w:sz w:val="32"/>
          <w:szCs w:val="32"/>
        </w:rPr>
        <w:br w:type="page"/>
      </w:r>
    </w:p>
    <w:tbl>
      <w:tblPr>
        <w:tblW w:w="1057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574"/>
      </w:tblGrid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コミュニケーションの取り方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いつまでも同じ状態でいるのではなく、その経験を活かして前に進むことを促す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。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感情と言葉がけ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諦め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・・どうせ無理、望んでも叶えられない、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望んで手に入らなかったら絶望を味わうことになる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</w:rPr>
              <w:t>卑下</w:t>
            </w: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、劣等感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・・私はそんなすごい人間じゃない、それは私には無理だ、みんなより劣ってる、情けない、私にはできない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罪悪感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・・許せなくてごめん、助けられなくてごめん、愛せなくてごめん、愛を受け取れなくてごめん、私がいてごめん、自分の言動全て後悔しかない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嫌悪感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・・気持ち悪い、生理的に無理、自分が嫌い、自分が気持ち悪い、嫌っちゃダメだ</w:t>
            </w:r>
          </w:p>
        </w:tc>
      </w:tr>
      <w:tr>
        <w:tblPrEx>
          <w:shd w:val="clear" w:color="auto" w:fill="ced7e7"/>
        </w:tblPrEx>
        <w:trPr>
          <w:trHeight w:val="113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恥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・・私の存在自体が恥ずかしい、私は恥をかいてばかりだ、みんな私を笑ってる、私はバカにされる人間だ、人前に出たくない、みんなが冷たい目で見てる気がする、目立っちゃだめだ</w:t>
            </w:r>
          </w:p>
        </w:tc>
      </w:tr>
      <w:tr>
        <w:tblPrEx>
          <w:shd w:val="clear" w:color="auto" w:fill="ced7e7"/>
        </w:tblPrEx>
        <w:trPr>
          <w:trHeight w:val="2390" w:hRule="atLeast"/>
        </w:trPr>
        <w:tc>
          <w:tcPr>
            <w:tcW w:type="dxa" w:w="10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被害妄想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・・みんな私を嫌ってる、あの人が酷いことをしてきた、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こんなことをするのは私のこと大切にしてない証拠、私は可哀想、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私は悪くない、あのことがあって私は不幸だ、なんで私のことわかってくれないの、なんで私ばっかりこんなに辛い目にあうの？、あなたは加害者で私は被害者、相手のせいにする方が楽、相手をずっと責め続ける、自分の人生に責任を持ちたくない</w:t>
            </w:r>
          </w:p>
        </w:tc>
      </w:tr>
    </w:tbl>
    <w:p>
      <w:pPr>
        <w:pStyle w:val="Normal.0"/>
        <w:jc w:val="left"/>
        <w:rPr>
          <w:rFonts w:ascii="メイリオ" w:cs="メイリオ" w:hAnsi="メイリオ" w:eastAsia="メイリオ"/>
          <w:b w:val="1"/>
          <w:bCs w:val="1"/>
          <w:sz w:val="32"/>
          <w:szCs w:val="32"/>
        </w:rPr>
      </w:pPr>
    </w:p>
    <w:p>
      <w:pPr>
        <w:pStyle w:val="Normal.0"/>
      </w:pPr>
      <w:r>
        <w:br w:type="page"/>
      </w:r>
    </w:p>
    <w:p>
      <w:pPr>
        <w:pStyle w:val="heading 1"/>
        <w:jc w:val="center"/>
        <w:rPr>
          <w:b w:val="0"/>
          <w:bCs w:val="0"/>
          <w:lang w:val="ja-JP" w:eastAsia="ja-JP"/>
        </w:rPr>
      </w:pPr>
      <w:r>
        <w:rPr>
          <w:rFonts w:ascii="ＭＳ ゴシック" w:cs="ＭＳ ゴシック" w:hAnsi="ＭＳ ゴシック" w:eastAsia="ＭＳ ゴシック"/>
          <w:b w:val="0"/>
          <w:bCs w:val="0"/>
          <w:rtl w:val="0"/>
          <w:lang w:val="ja-JP" w:eastAsia="ja-JP"/>
        </w:rPr>
        <w:t>履歴書</w:t>
      </w:r>
    </w:p>
    <w:tbl>
      <w:tblPr>
        <w:tblW w:w="1064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777"/>
        <w:gridCol w:w="2865"/>
      </w:tblGrid>
      <w:tr>
        <w:tblPrEx>
          <w:shd w:val="clear" w:color="auto" w:fill="ced7e7"/>
        </w:tblPrEx>
        <w:trPr>
          <w:trHeight w:val="985" w:hRule="atLeast"/>
        </w:trPr>
        <w:tc>
          <w:tcPr>
            <w:tcW w:type="dxa" w:w="77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  <w:rPr>
                <w:rFonts w:ascii="ＭＳ 明朝" w:cs="ＭＳ 明朝" w:hAnsi="ＭＳ 明朝" w:eastAsia="ＭＳ 明朝"/>
                <w:shd w:val="nil" w:color="auto" w:fill="auto"/>
              </w:rPr>
            </w:pPr>
            <w:r>
              <w:rPr>
                <w:rFonts w:ascii="ＭＳ 明朝" w:cs="ＭＳ 明朝" w:hAnsi="ＭＳ 明朝" w:eastAsia="ＭＳ 明朝"/>
                <w:shd w:val="nil" w:color="auto" w:fill="auto"/>
                <w:rtl w:val="0"/>
                <w:lang w:val="ja-JP" w:eastAsia="ja-JP"/>
              </w:rPr>
              <w:t>氏名</w:t>
            </w:r>
          </w:p>
          <w:p>
            <w:pPr>
              <w:pStyle w:val="Normal.0"/>
              <w:tabs>
                <w:tab w:val="left" w:pos="5194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40"/>
                <w:szCs w:val="40"/>
                <w:shd w:val="nil" w:color="auto" w:fill="auto"/>
                <w:rtl w:val="0"/>
                <w:lang w:val="ja-JP" w:eastAsia="ja-JP"/>
              </w:rPr>
              <w:t>怒るわたし</w:t>
            </w:r>
          </w:p>
        </w:tc>
        <w:tc>
          <w:tcPr>
            <w:tcW w:type="dxa" w:w="2865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Century" w:cs="Century" w:hAnsi="Century" w:eastAsia="Century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572261" cy="2359025"/>
                  <wp:effectExtent l="0" t="0" r="0" b="0"/>
                  <wp:docPr id="1073741834" name="officeArt object" descr="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9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1" cy="2359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77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わかってもらえない、攻撃的、正義感が強い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en-US"/>
              </w:rPr>
              <w:t>etc</w:t>
            </w:r>
          </w:p>
        </w:tc>
        <w:tc>
          <w:tcPr>
            <w:tcW w:type="dxa" w:w="286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973" w:hRule="atLeast"/>
        </w:trPr>
        <w:tc>
          <w:tcPr>
            <w:tcW w:type="dxa" w:w="777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メイリオ" w:cs="メイリオ" w:hAnsi="メイリオ" w:eastAsia="メイリオ"/>
                <w:b w:val="1"/>
                <w:bCs w:val="1"/>
                <w:kern w:val="24"/>
                <w:sz w:val="32"/>
                <w:szCs w:val="32"/>
                <w:shd w:val="nil" w:color="auto" w:fill="auto"/>
                <w:rtl w:val="0"/>
                <w:lang w:val="ja-JP" w:eastAsia="ja-JP"/>
              </w:rPr>
              <w:t>光の部分</w:t>
            </w:r>
          </w:p>
        </w:tc>
        <w:tc>
          <w:tcPr>
            <w:tcW w:type="dxa" w:w="2865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2390" w:hRule="atLeast"/>
        </w:trPr>
        <w:tc>
          <w:tcPr>
            <w:tcW w:type="dxa" w:w="1064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・エネルギーが強く、アクティブ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・現実創造の力が抜群に高い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・情熱がある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・逃げないで立ち向かう</w:t>
            </w:r>
          </w:p>
        </w:tc>
      </w:tr>
      <w:tr>
        <w:tblPrEx>
          <w:shd w:val="clear" w:color="auto" w:fill="ced7e7"/>
        </w:tblPrEx>
        <w:trPr>
          <w:trHeight w:val="429" w:hRule="atLeast"/>
        </w:trPr>
        <w:tc>
          <w:tcPr>
            <w:tcW w:type="dxa" w:w="1064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 (Web)"/>
              <w:spacing w:line="48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闇の部分</w:t>
            </w:r>
          </w:p>
        </w:tc>
      </w:tr>
      <w:tr>
        <w:tblPrEx>
          <w:shd w:val="clear" w:color="auto" w:fill="ced7e7"/>
        </w:tblPrEx>
        <w:trPr>
          <w:trHeight w:val="3790" w:hRule="atLeast"/>
        </w:trPr>
        <w:tc>
          <w:tcPr>
            <w:tcW w:type="dxa" w:w="1064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・他人との関係を破壊してしまう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・ヒステリーを起こしやすい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・一度怒ると止められない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・悲しみ、絶望、憤りの感情が強い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・ときに憎悪、憎しみ、殺意など強烈な感情を持つ</w:t>
            </w:r>
          </w:p>
          <w:p>
            <w:pPr>
              <w:pStyle w:val="Normal.0"/>
              <w:bidi w:val="0"/>
              <w:spacing w:line="48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・コミュニケーションが下手</w:t>
            </w:r>
          </w:p>
        </w:tc>
      </w:tr>
    </w:tbl>
    <w:p>
      <w:pPr>
        <w:pStyle w:val="heading 1"/>
        <w:jc w:val="center"/>
        <w:rPr>
          <w:b w:val="0"/>
          <w:bCs w:val="0"/>
          <w:lang w:val="ja-JP" w:eastAsia="ja-JP"/>
        </w:rPr>
      </w:pPr>
    </w:p>
    <w:p>
      <w:pPr>
        <w:pStyle w:val="Normal.0"/>
        <w:jc w:val="left"/>
        <w:rPr>
          <w:rFonts w:ascii="ＭＳ 明朝" w:cs="ＭＳ 明朝" w:hAnsi="ＭＳ 明朝" w:eastAsia="ＭＳ 明朝"/>
          <w:lang w:val="ja-JP" w:eastAsia="ja-JP"/>
        </w:rPr>
      </w:pPr>
    </w:p>
    <w:tbl>
      <w:tblPr>
        <w:tblW w:w="1054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544"/>
      </w:tblGrid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 (Web)"/>
              <w:spacing w:line="480" w:lineRule="auto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最大の負のパターン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480" w:lineRule="auto"/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他人との関係を破壊してしまう</w:t>
            </w:r>
          </w:p>
        </w:tc>
      </w:tr>
    </w:tbl>
    <w:p>
      <w:pPr>
        <w:pStyle w:val="Normal.0"/>
        <w:jc w:val="left"/>
        <w:rPr>
          <w:rFonts w:ascii="ＭＳ 明朝" w:cs="ＭＳ 明朝" w:hAnsi="ＭＳ 明朝" w:eastAsia="ＭＳ 明朝"/>
          <w:lang w:val="ja-JP" w:eastAsia="ja-JP"/>
        </w:rPr>
      </w:pPr>
    </w:p>
    <w:p>
      <w:pPr>
        <w:pStyle w:val="Normal.0"/>
        <w:jc w:val="left"/>
      </w:pPr>
      <w:r>
        <w:rPr>
          <w:rFonts w:ascii="メイリオ" w:cs="メイリオ" w:hAnsi="メイリオ" w:eastAsia="メイリオ"/>
          <w:b w:val="1"/>
          <w:bCs w:val="1"/>
          <w:sz w:val="32"/>
          <w:szCs w:val="32"/>
        </w:rPr>
        <w:br w:type="page"/>
      </w:r>
    </w:p>
    <w:tbl>
      <w:tblPr>
        <w:tblW w:w="1054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544"/>
      </w:tblGrid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コミュニケーションの取り方</w:t>
            </w:r>
          </w:p>
        </w:tc>
      </w:tr>
      <w:tr>
        <w:tblPrEx>
          <w:shd w:val="clear" w:color="auto" w:fill="ced7e7"/>
        </w:tblPrEx>
        <w:trPr>
          <w:trHeight w:val="4490" w:hRule="atLeast"/>
        </w:trPr>
        <w:tc>
          <w:tcPr>
            <w:tcW w:type="dxa" w:w="10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lang w:val="ja-JP" w:eastAsia="ja-JP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怒りは自分が大切にしてるものを蔑ろにされた！と思った時に出てきます。怒りのコアイメージが強い方は「許せない！」「なんで」「絶対に〜だ」「〜すべき」と言う言葉を使います。</w:t>
            </w:r>
          </w:p>
          <w:p>
            <w:pPr>
              <w:pStyle w:val="Normal.0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lang w:val="ja-JP" w:eastAsia="ja-JP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ま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ずは何を怒ってるのかしっかり聴く、表現させる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こと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（気が済むまで）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。</w:t>
            </w:r>
          </w:p>
          <w:p>
            <w:pPr>
              <w:pStyle w:val="Normal.0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lang w:val="ja-JP" w:eastAsia="ja-JP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また他のもっとエネルギーの低いコアイメージを守るために、登場してくることがあります。例えば存在否定のコアイメージだと、エネルギーが低すぎて「この世界から消えたい。」と思う傾向があります。</w:t>
            </w:r>
          </w:p>
          <w:p>
            <w:pPr>
              <w:pStyle w:val="Normal.0"/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lang w:val="ja-JP" w:eastAsia="ja-JP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その状態だと命の危険もあるので、もっとエネルギーの高い怒りのコアイメージが生まれてきます。</w:t>
            </w:r>
          </w:p>
          <w:p>
            <w:pPr>
              <w:pStyle w:val="Normal.0"/>
            </w:pP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コミュニケーションが取れるようになったら、現実世界で怒りを表現し</w:t>
            </w:r>
            <w:r>
              <w:rPr>
                <w:rFonts w:ascii="メイリオ" w:cs="メイリオ" w:hAnsi="メイリオ" w:eastAsia="メイリオ"/>
                <w:sz w:val="28"/>
                <w:szCs w:val="28"/>
                <w:shd w:val="nil" w:color="auto" w:fill="auto"/>
                <w:rtl w:val="0"/>
                <w:lang w:val="ja-JP" w:eastAsia="ja-JP"/>
              </w:rPr>
              <w:t>ていきましょう。</w:t>
            </w:r>
          </w:p>
        </w:tc>
      </w:tr>
      <w:tr>
        <w:tblPrEx>
          <w:shd w:val="clear" w:color="auto" w:fill="ced7e7"/>
        </w:tblPrEx>
        <w:trPr>
          <w:trHeight w:val="406" w:hRule="atLeast"/>
        </w:trPr>
        <w:tc>
          <w:tcPr>
            <w:tcW w:type="dxa" w:w="10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left"/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32"/>
                <w:szCs w:val="32"/>
                <w:shd w:val="nil" w:color="auto" w:fill="auto"/>
                <w:rtl w:val="0"/>
                <w:lang w:val="ja-JP" w:eastAsia="ja-JP"/>
              </w:rPr>
              <w:t>感情と言葉がけ</w:t>
            </w:r>
          </w:p>
        </w:tc>
      </w:tr>
      <w:tr>
        <w:tblPrEx>
          <w:shd w:val="clear" w:color="auto" w:fill="ced7e7"/>
        </w:tblPrEx>
        <w:trPr>
          <w:trHeight w:val="1130" w:hRule="atLeast"/>
        </w:trPr>
        <w:tc>
          <w:tcPr>
            <w:tcW w:type="dxa" w:w="10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怒り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・・相手を許せていない、自分を許せてない、怒りをバネにしている、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怒りがあったから立ち上がれた、怒りがなかったら前に進めなかった、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本当は怒りたくなかった、本当は怒りたかった</w:t>
            </w:r>
          </w:p>
        </w:tc>
      </w:tr>
      <w:tr>
        <w:tblPrEx>
          <w:shd w:val="clear" w:color="auto" w:fill="ced7e7"/>
        </w:tblPrEx>
        <w:trPr>
          <w:trHeight w:val="1610" w:hRule="atLeast"/>
        </w:trPr>
        <w:tc>
          <w:tcPr>
            <w:tcW w:type="dxa" w:w="10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憎しみ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・・絶対許せない、あの人がいなければ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  <w:t>‥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、なんでそんなことをしたの、なんでそんなことを言ったの、あなたのせいで私はずっと不幸だ、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死ねばいいのに、憎んじゃダメだ、憎んでる自分が嫌だ、憎んでごめん、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相手と一緒の次元にいるために憎む、憎いけど従う、憎ませてくれた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悲しみ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・・理解してもらえなくて悲しい、理解してあげられなくて悲しい、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置いていくのが辛い、離れるのが辛い、一人になる悲しさ</w:t>
            </w:r>
          </w:p>
        </w:tc>
      </w:tr>
      <w:tr>
        <w:tblPrEx>
          <w:shd w:val="clear" w:color="auto" w:fill="ced7e7"/>
        </w:tblPrEx>
        <w:trPr>
          <w:trHeight w:val="710" w:hRule="atLeast"/>
        </w:trPr>
        <w:tc>
          <w:tcPr>
            <w:tcW w:type="dxa" w:w="105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spacing w:before="0" w:line="240" w:lineRule="auto"/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</w:rPr>
            </w:pPr>
            <w:r>
              <w:rPr>
                <w:rFonts w:ascii="メイリオ" w:cs="メイリオ" w:hAnsi="メイリオ" w:eastAsia="メイリオ"/>
                <w:b w:val="1"/>
                <w:bCs w:val="1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不満</w:t>
            </w: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・・なんで私ばっかり、不公平だ、本当はそんなことしたくないのに、</w:t>
            </w:r>
          </w:p>
          <w:p>
            <w:pPr>
              <w:pStyle w:val="デフォルト 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520"/>
              </w:tabs>
              <w:bidi w:val="0"/>
              <w:spacing w:before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メイリオ" w:cs="メイリオ" w:hAnsi="メイリオ" w:eastAsia="メイリオ"/>
                <w:sz w:val="28"/>
                <w:szCs w:val="28"/>
                <w:u w:color="000000"/>
                <w:shd w:val="nil" w:color="auto" w:fill="auto"/>
                <w:rtl w:val="0"/>
                <w:lang w:val="ja-JP" w:eastAsia="ja-JP"/>
              </w:rPr>
              <w:t>本当はしたいのに</w:t>
            </w:r>
          </w:p>
        </w:tc>
      </w:tr>
    </w:tbl>
    <w:p>
      <w:pPr>
        <w:pStyle w:val="Normal.0"/>
        <w:jc w:val="left"/>
      </w:pPr>
      <w:r>
        <w:rPr>
          <w:rFonts w:ascii="メイリオ" w:cs="メイリオ" w:hAnsi="メイリオ" w:eastAsia="メイリオ"/>
          <w:b w:val="1"/>
          <w:bCs w:val="1"/>
          <w:sz w:val="32"/>
          <w:szCs w:val="32"/>
        </w:rPr>
      </w:r>
    </w:p>
    <w:sectPr>
      <w:headerReference w:type="default" r:id="rId13"/>
      <w:footerReference w:type="default" r:id="rId14"/>
      <w:pgSz w:w="11900" w:h="16840" w:orient="portrait"/>
      <w:pgMar w:top="720" w:right="720" w:bottom="720" w:left="720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ヒラギノ角ゴシック W3">
    <w:charset w:val="00"/>
    <w:family w:val="roman"/>
    <w:pitch w:val="default"/>
  </w:font>
  <w:font w:name="Century">
    <w:charset w:val="00"/>
    <w:family w:val="roman"/>
    <w:pitch w:val="default"/>
  </w:font>
  <w:font w:name="ＭＳ ゴシック">
    <w:charset w:val="00"/>
    <w:family w:val="roman"/>
    <w:pitch w:val="default"/>
  </w:font>
  <w:font w:name="ＭＳ 明朝">
    <w:charset w:val="00"/>
    <w:family w:val="roman"/>
    <w:pitch w:val="default"/>
  </w:font>
  <w:font w:name="メイリオ">
    <w:charset w:val="00"/>
    <w:family w:val="roman"/>
    <w:pitch w:val="default"/>
  </w:font>
  <w:font w:name="Calibri">
    <w:charset w:val="00"/>
    <w:family w:val="roman"/>
    <w:pitch w:val="default"/>
  </w:font>
  <w:font w:name="ＭＳ Ｐゴシック">
    <w:charset w:val="00"/>
    <w:family w:val="roman"/>
    <w:pitch w:val="default"/>
  </w:font>
  <w:font w:name="ヒラギノ角ゴ ProN W3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ヘッダとフッ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ヘッダとフッタ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四角形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6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840"/>
  <w:autoHyphenation w:val="0"/>
  <w:evenAndOddHeaders w:val="0"/>
  <w:bookFoldPrinting w:val="0"/>
  <w:noLineBreaksAfter w:lang="日本語" w:val="‘“(〔[{〈《「『【⦅〘〖«〝︵︷︹︻︽︿﹁﹃﹇﹙﹛﹝｢"/>
  <w:noLineBreaksBefore w:lang="日本語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ヘッダとフッタ">
    <w:name w:val="ヘッダとフッタ"/>
    <w:next w:val="ヘッダとフッ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ヒラギノ角ゴシック W3" w:cs="Arial Unicode MS" w:hAnsi="ヒラギノ角ゴシック W3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1">
    <w:name w:val="heading 1"/>
    <w:next w:val="Normal.0"/>
    <w:pPr>
      <w:keepNext w:val="1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0"/>
    </w:pPr>
    <w:rPr>
      <w:rFonts w:ascii="Arial Unicode MS" w:cs="Arial Unicode MS" w:hAnsi="Arial Unicode MS" w:eastAsia="Arial" w:hint="eastAsia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40"/>
      <w:szCs w:val="4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Century" w:cs="Century" w:hAnsi="Century" w:eastAsia="Century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ＭＳ Ｐゴシック" w:cs="ＭＳ Ｐゴシック" w:hAnsi="ＭＳ Ｐゴシック" w:eastAsia="ＭＳ Ｐゴシック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デフォルト A">
    <w:name w:val="デフォルト A"/>
    <w:next w:val="デフォルト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ヒラギノ角ゴ ProN W3" w:cs="ヒラギノ角ゴ ProN W3" w:hAnsi="ヒラギノ角ゴ ProN W3" w:eastAsia="ヒラギノ角ゴ ProN W3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ja-JP" w:eastAsia="ja-JP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ヒラギノ角ゴシック W6"/>
        <a:ea typeface="ヒラギノ角ゴシック W6"/>
        <a:cs typeface="ヒラギノ角ゴシック W6"/>
      </a:majorFont>
      <a:minorFont>
        <a:latin typeface="ヒラギノ角ゴシック W3"/>
        <a:ea typeface="ヒラギノ角ゴシック W3"/>
        <a:cs typeface="ヒラギノ角ゴシック W3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